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77" w:rsidRPr="00AD5616" w:rsidRDefault="00001877" w:rsidP="003C42F9">
      <w:pPr>
        <w:pStyle w:val="Default"/>
        <w:jc w:val="center"/>
        <w:rPr>
          <w:sz w:val="28"/>
          <w:szCs w:val="28"/>
          <w:lang w:val="uk-UA"/>
        </w:rPr>
      </w:pPr>
      <w:r w:rsidRPr="00AD5616">
        <w:rPr>
          <w:b/>
          <w:bCs/>
          <w:sz w:val="28"/>
          <w:szCs w:val="28"/>
          <w:lang w:val="uk-UA"/>
        </w:rPr>
        <w:t>МІНІСТЕРСТВО ОСВІТИ І НАУКИ УКРАЇНИ</w:t>
      </w:r>
    </w:p>
    <w:p w:rsidR="00001877" w:rsidRPr="00AD5616" w:rsidRDefault="00001877" w:rsidP="003C42F9">
      <w:pPr>
        <w:pStyle w:val="Default"/>
        <w:jc w:val="center"/>
        <w:rPr>
          <w:sz w:val="28"/>
          <w:szCs w:val="28"/>
          <w:lang w:val="uk-UA"/>
        </w:rPr>
      </w:pPr>
      <w:r w:rsidRPr="00AD5616">
        <w:rPr>
          <w:b/>
          <w:bCs/>
          <w:sz w:val="28"/>
          <w:szCs w:val="28"/>
          <w:lang w:val="uk-UA"/>
        </w:rPr>
        <w:t>ДЕРЖАВНИЙ ВИЩИЙ НАВЧАЛЬНИЙ ЗАКЛАД</w:t>
      </w:r>
    </w:p>
    <w:p w:rsidR="00001877" w:rsidRPr="00AD5616" w:rsidRDefault="00001877" w:rsidP="003C42F9">
      <w:pPr>
        <w:pStyle w:val="Default"/>
        <w:jc w:val="center"/>
        <w:rPr>
          <w:sz w:val="28"/>
          <w:szCs w:val="28"/>
          <w:lang w:val="uk-UA"/>
        </w:rPr>
      </w:pPr>
      <w:r w:rsidRPr="00AD5616">
        <w:rPr>
          <w:b/>
          <w:bCs/>
          <w:sz w:val="28"/>
          <w:szCs w:val="28"/>
          <w:lang w:val="uk-UA"/>
        </w:rPr>
        <w:t>«КИЇВСЬКИЙ НАЦІОНАЛЬНИЙ ЕКОНОМІЧНИЙ УНІВЕРСИТЕТ</w:t>
      </w:r>
    </w:p>
    <w:p w:rsidR="00001877" w:rsidRPr="00AD5616" w:rsidRDefault="00001877" w:rsidP="003C42F9">
      <w:pPr>
        <w:pStyle w:val="Default"/>
        <w:jc w:val="center"/>
        <w:rPr>
          <w:sz w:val="28"/>
          <w:szCs w:val="28"/>
          <w:lang w:val="uk-UA"/>
        </w:rPr>
      </w:pPr>
      <w:r w:rsidRPr="00AD5616">
        <w:rPr>
          <w:b/>
          <w:bCs/>
          <w:sz w:val="28"/>
          <w:szCs w:val="28"/>
          <w:lang w:val="uk-UA"/>
        </w:rPr>
        <w:t>імені ВАДИМА ГЕТЬМАНА»</w:t>
      </w:r>
    </w:p>
    <w:p w:rsidR="00001877" w:rsidRPr="00AD5616" w:rsidRDefault="003C42F9" w:rsidP="003C42F9">
      <w:pPr>
        <w:pStyle w:val="Default"/>
        <w:jc w:val="center"/>
        <w:rPr>
          <w:sz w:val="28"/>
          <w:szCs w:val="28"/>
          <w:lang w:val="uk-UA"/>
        </w:rPr>
      </w:pPr>
      <w:r w:rsidRPr="00AD5616">
        <w:rPr>
          <w:sz w:val="28"/>
          <w:szCs w:val="28"/>
          <w:lang w:val="uk-UA"/>
        </w:rPr>
        <w:t>Факультету управління персоналом, соціології та психології</w:t>
      </w:r>
    </w:p>
    <w:p w:rsidR="00001877" w:rsidRPr="00AD5616" w:rsidRDefault="00001877" w:rsidP="003C42F9">
      <w:pPr>
        <w:pStyle w:val="Default"/>
        <w:jc w:val="center"/>
        <w:rPr>
          <w:sz w:val="28"/>
          <w:szCs w:val="28"/>
          <w:lang w:val="uk-UA"/>
        </w:rPr>
      </w:pPr>
      <w:r w:rsidRPr="00AD5616">
        <w:rPr>
          <w:sz w:val="28"/>
          <w:szCs w:val="28"/>
          <w:lang w:val="uk-UA"/>
        </w:rPr>
        <w:t>Кафедра</w:t>
      </w:r>
      <w:r w:rsidR="003C42F9" w:rsidRPr="00AD5616">
        <w:rPr>
          <w:sz w:val="28"/>
          <w:szCs w:val="28"/>
          <w:lang w:val="uk-UA"/>
        </w:rPr>
        <w:t xml:space="preserve"> соціоекономіки та управління персоналом</w:t>
      </w:r>
    </w:p>
    <w:p w:rsidR="003C42F9" w:rsidRDefault="003C42F9" w:rsidP="003C42F9">
      <w:pPr>
        <w:pStyle w:val="Default"/>
        <w:jc w:val="center"/>
        <w:rPr>
          <w:sz w:val="28"/>
          <w:szCs w:val="28"/>
          <w:lang w:val="uk-UA"/>
        </w:rPr>
      </w:pPr>
    </w:p>
    <w:p w:rsidR="006C0DF4" w:rsidRPr="00AD5616" w:rsidRDefault="006C0DF4" w:rsidP="003C42F9">
      <w:pPr>
        <w:pStyle w:val="Default"/>
        <w:jc w:val="center"/>
        <w:rPr>
          <w:sz w:val="28"/>
          <w:szCs w:val="28"/>
          <w:lang w:val="uk-UA"/>
        </w:rPr>
      </w:pPr>
    </w:p>
    <w:p w:rsidR="00026A32" w:rsidRPr="00AD5616" w:rsidRDefault="00026A32" w:rsidP="003C42F9">
      <w:pPr>
        <w:pStyle w:val="Default"/>
        <w:jc w:val="center"/>
        <w:rPr>
          <w:sz w:val="28"/>
          <w:szCs w:val="28"/>
          <w:lang w:val="uk-UA"/>
        </w:rPr>
      </w:pPr>
    </w:p>
    <w:p w:rsidR="00001877" w:rsidRPr="00AD5616" w:rsidRDefault="00001877" w:rsidP="003C42F9">
      <w:pPr>
        <w:pStyle w:val="Default"/>
        <w:ind w:left="4536"/>
        <w:rPr>
          <w:sz w:val="28"/>
          <w:szCs w:val="28"/>
          <w:lang w:val="uk-UA"/>
        </w:rPr>
      </w:pPr>
      <w:r w:rsidRPr="00AD5616">
        <w:rPr>
          <w:sz w:val="28"/>
          <w:szCs w:val="28"/>
          <w:lang w:val="uk-UA"/>
        </w:rPr>
        <w:t xml:space="preserve">ЗАТВЕРДЖУЮ: </w:t>
      </w:r>
    </w:p>
    <w:p w:rsidR="00001877" w:rsidRPr="00AD5616" w:rsidRDefault="00001877" w:rsidP="003C42F9">
      <w:pPr>
        <w:pStyle w:val="Default"/>
        <w:ind w:left="4536"/>
        <w:rPr>
          <w:sz w:val="28"/>
          <w:szCs w:val="28"/>
          <w:lang w:val="uk-UA"/>
        </w:rPr>
      </w:pPr>
      <w:r w:rsidRPr="00AD5616">
        <w:rPr>
          <w:sz w:val="28"/>
          <w:szCs w:val="28"/>
          <w:lang w:val="uk-UA"/>
        </w:rPr>
        <w:t xml:space="preserve">Проректор з науково-педагогічної роботи ____________ А.М. Колот </w:t>
      </w:r>
    </w:p>
    <w:p w:rsidR="00001877" w:rsidRPr="00AD5616" w:rsidRDefault="00026A32" w:rsidP="003C42F9">
      <w:pPr>
        <w:pStyle w:val="Default"/>
        <w:ind w:left="4536"/>
        <w:rPr>
          <w:sz w:val="28"/>
          <w:szCs w:val="28"/>
          <w:lang w:val="uk-UA"/>
        </w:rPr>
      </w:pPr>
      <w:r w:rsidRPr="00AD5616">
        <w:rPr>
          <w:sz w:val="28"/>
          <w:szCs w:val="28"/>
          <w:lang w:val="uk-UA"/>
        </w:rPr>
        <w:t>«___» ___________ 2021</w:t>
      </w:r>
      <w:r w:rsidR="00001877" w:rsidRPr="00AD5616">
        <w:rPr>
          <w:sz w:val="28"/>
          <w:szCs w:val="28"/>
          <w:lang w:val="uk-UA"/>
        </w:rPr>
        <w:t xml:space="preserve"> р. </w:t>
      </w:r>
    </w:p>
    <w:p w:rsidR="003C42F9" w:rsidRPr="00AD5616" w:rsidRDefault="003C42F9" w:rsidP="003C42F9">
      <w:pPr>
        <w:pStyle w:val="Default"/>
        <w:jc w:val="center"/>
        <w:rPr>
          <w:b/>
          <w:bCs/>
          <w:sz w:val="28"/>
          <w:szCs w:val="28"/>
          <w:lang w:val="uk-UA"/>
        </w:rPr>
      </w:pPr>
    </w:p>
    <w:p w:rsidR="00026A32" w:rsidRDefault="00026A32" w:rsidP="003C42F9">
      <w:pPr>
        <w:pStyle w:val="Default"/>
        <w:jc w:val="center"/>
        <w:rPr>
          <w:b/>
          <w:bCs/>
          <w:sz w:val="28"/>
          <w:szCs w:val="28"/>
          <w:lang w:val="uk-UA"/>
        </w:rPr>
      </w:pPr>
    </w:p>
    <w:p w:rsidR="006C0DF4" w:rsidRDefault="006C0DF4" w:rsidP="003C42F9">
      <w:pPr>
        <w:pStyle w:val="Default"/>
        <w:jc w:val="center"/>
        <w:rPr>
          <w:b/>
          <w:bCs/>
          <w:sz w:val="28"/>
          <w:szCs w:val="28"/>
          <w:lang w:val="uk-UA"/>
        </w:rPr>
      </w:pPr>
    </w:p>
    <w:p w:rsidR="006C0DF4" w:rsidRPr="00AD5616" w:rsidRDefault="006C0DF4" w:rsidP="003C42F9">
      <w:pPr>
        <w:pStyle w:val="Default"/>
        <w:jc w:val="center"/>
        <w:rPr>
          <w:b/>
          <w:bCs/>
          <w:sz w:val="28"/>
          <w:szCs w:val="28"/>
          <w:lang w:val="uk-UA"/>
        </w:rPr>
      </w:pPr>
    </w:p>
    <w:p w:rsidR="003C42F9" w:rsidRPr="00AD5616" w:rsidRDefault="00001877" w:rsidP="003C42F9">
      <w:pPr>
        <w:pStyle w:val="Default"/>
        <w:jc w:val="center"/>
        <w:rPr>
          <w:b/>
          <w:bCs/>
          <w:sz w:val="28"/>
          <w:szCs w:val="28"/>
          <w:lang w:val="uk-UA"/>
        </w:rPr>
      </w:pPr>
      <w:r w:rsidRPr="00AD5616">
        <w:rPr>
          <w:b/>
          <w:bCs/>
          <w:sz w:val="28"/>
          <w:szCs w:val="28"/>
          <w:lang w:val="uk-UA"/>
        </w:rPr>
        <w:t>МЕТОДИЧНІ МАТЕРІАЛИ</w:t>
      </w:r>
    </w:p>
    <w:p w:rsidR="00001877" w:rsidRPr="00AD5616" w:rsidRDefault="00001877" w:rsidP="003C42F9">
      <w:pPr>
        <w:pStyle w:val="Default"/>
        <w:jc w:val="center"/>
        <w:rPr>
          <w:b/>
          <w:bCs/>
          <w:sz w:val="28"/>
          <w:szCs w:val="28"/>
          <w:lang w:val="uk-UA"/>
        </w:rPr>
      </w:pPr>
      <w:r w:rsidRPr="00AD5616">
        <w:rPr>
          <w:b/>
          <w:bCs/>
          <w:sz w:val="28"/>
          <w:szCs w:val="28"/>
          <w:lang w:val="uk-UA"/>
        </w:rPr>
        <w:t>З ВИВЧЕННЯ НАВЧАЛЬНОЇ ДИСЦИПЛІНИ</w:t>
      </w:r>
    </w:p>
    <w:p w:rsidR="003C42F9" w:rsidRPr="006C0DF4" w:rsidRDefault="003C42F9" w:rsidP="003C42F9">
      <w:pPr>
        <w:pStyle w:val="Default"/>
        <w:jc w:val="center"/>
        <w:rPr>
          <w:b/>
          <w:bCs/>
          <w:sz w:val="28"/>
          <w:szCs w:val="28"/>
          <w:u w:val="single"/>
          <w:lang w:val="uk-UA"/>
        </w:rPr>
      </w:pPr>
      <w:r w:rsidRPr="006C0DF4">
        <w:rPr>
          <w:b/>
          <w:bCs/>
          <w:sz w:val="28"/>
          <w:szCs w:val="28"/>
          <w:u w:val="single"/>
          <w:lang w:val="uk-UA"/>
        </w:rPr>
        <w:t>«УПРАВЛІННЯ СОЦІАЛЬНИМ РОЗВИТКОМ»</w:t>
      </w:r>
    </w:p>
    <w:p w:rsidR="00026A32" w:rsidRDefault="00026A32" w:rsidP="003C42F9">
      <w:pPr>
        <w:pStyle w:val="Default"/>
        <w:jc w:val="center"/>
        <w:rPr>
          <w:sz w:val="22"/>
          <w:szCs w:val="22"/>
          <w:lang w:val="uk-UA"/>
        </w:rPr>
      </w:pPr>
    </w:p>
    <w:p w:rsidR="006C0DF4" w:rsidRDefault="006C0DF4" w:rsidP="003C42F9">
      <w:pPr>
        <w:pStyle w:val="Default"/>
        <w:jc w:val="center"/>
        <w:rPr>
          <w:sz w:val="22"/>
          <w:szCs w:val="22"/>
          <w:lang w:val="uk-UA"/>
        </w:rPr>
      </w:pPr>
    </w:p>
    <w:p w:rsidR="006C0DF4" w:rsidRPr="00AD5616" w:rsidRDefault="006C0DF4" w:rsidP="003C42F9">
      <w:pPr>
        <w:pStyle w:val="Default"/>
        <w:jc w:val="center"/>
        <w:rPr>
          <w:sz w:val="22"/>
          <w:szCs w:val="22"/>
          <w:lang w:val="uk-UA"/>
        </w:rPr>
      </w:pPr>
    </w:p>
    <w:p w:rsidR="003568DC" w:rsidRPr="006C0DF4" w:rsidRDefault="003568DC" w:rsidP="003C42F9">
      <w:pPr>
        <w:pStyle w:val="Default"/>
        <w:jc w:val="center"/>
        <w:rPr>
          <w:lang w:val="uk-UA"/>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3936"/>
        <w:gridCol w:w="6237"/>
      </w:tblGrid>
      <w:tr w:rsidR="003568DC" w:rsidRPr="006C0DF4" w:rsidTr="00E444C0">
        <w:trPr>
          <w:trHeight w:val="284"/>
        </w:trPr>
        <w:tc>
          <w:tcPr>
            <w:tcW w:w="3936" w:type="dxa"/>
          </w:tcPr>
          <w:p w:rsidR="003568DC" w:rsidRPr="006C0DF4" w:rsidRDefault="003568DC" w:rsidP="00E444C0">
            <w:pPr>
              <w:pStyle w:val="Default"/>
              <w:rPr>
                <w:lang w:val="uk-UA"/>
              </w:rPr>
            </w:pPr>
            <w:r w:rsidRPr="006C0DF4">
              <w:rPr>
                <w:b/>
                <w:bCs/>
                <w:lang w:val="uk-UA"/>
              </w:rPr>
              <w:t xml:space="preserve">рівень вищої освіти </w:t>
            </w:r>
          </w:p>
        </w:tc>
        <w:tc>
          <w:tcPr>
            <w:tcW w:w="6237" w:type="dxa"/>
          </w:tcPr>
          <w:p w:rsidR="003568DC" w:rsidRPr="006C0DF4" w:rsidRDefault="003568DC" w:rsidP="00E444C0">
            <w:pPr>
              <w:pStyle w:val="Default"/>
              <w:rPr>
                <w:lang w:val="uk-UA"/>
              </w:rPr>
            </w:pPr>
            <w:r w:rsidRPr="006C0DF4">
              <w:rPr>
                <w:lang w:val="uk-UA"/>
              </w:rPr>
              <w:t>перший (бакалаврський)</w:t>
            </w:r>
          </w:p>
        </w:tc>
      </w:tr>
      <w:tr w:rsidR="003568DC" w:rsidRPr="006C0DF4" w:rsidTr="00E444C0">
        <w:trPr>
          <w:trHeight w:val="220"/>
        </w:trPr>
        <w:tc>
          <w:tcPr>
            <w:tcW w:w="3936" w:type="dxa"/>
          </w:tcPr>
          <w:p w:rsidR="003568DC" w:rsidRPr="006C0DF4" w:rsidRDefault="003568DC" w:rsidP="00E444C0">
            <w:pPr>
              <w:pStyle w:val="Default"/>
              <w:rPr>
                <w:lang w:val="uk-UA"/>
              </w:rPr>
            </w:pPr>
            <w:r w:rsidRPr="006C0DF4">
              <w:rPr>
                <w:b/>
                <w:bCs/>
                <w:lang w:val="uk-UA"/>
              </w:rPr>
              <w:t xml:space="preserve">галузь знань </w:t>
            </w:r>
          </w:p>
        </w:tc>
        <w:tc>
          <w:tcPr>
            <w:tcW w:w="6237" w:type="dxa"/>
          </w:tcPr>
          <w:p w:rsidR="003568DC" w:rsidRPr="006C0DF4" w:rsidRDefault="003568DC" w:rsidP="00E444C0">
            <w:pPr>
              <w:pStyle w:val="Default"/>
              <w:rPr>
                <w:lang w:val="uk-UA"/>
              </w:rPr>
            </w:pPr>
            <w:r w:rsidRPr="006C0DF4">
              <w:rPr>
                <w:lang w:val="uk-UA"/>
              </w:rPr>
              <w:t>07 «Управління та адміністрування»</w:t>
            </w:r>
          </w:p>
        </w:tc>
      </w:tr>
      <w:tr w:rsidR="003568DC" w:rsidRPr="006C0DF4" w:rsidTr="00E444C0">
        <w:trPr>
          <w:trHeight w:val="220"/>
        </w:trPr>
        <w:tc>
          <w:tcPr>
            <w:tcW w:w="3936" w:type="dxa"/>
          </w:tcPr>
          <w:p w:rsidR="003568DC" w:rsidRPr="006C0DF4" w:rsidRDefault="003568DC" w:rsidP="00E444C0">
            <w:pPr>
              <w:pStyle w:val="Default"/>
              <w:rPr>
                <w:lang w:val="uk-UA"/>
              </w:rPr>
            </w:pPr>
            <w:r w:rsidRPr="006C0DF4">
              <w:rPr>
                <w:b/>
                <w:bCs/>
                <w:lang w:val="uk-UA"/>
              </w:rPr>
              <w:t xml:space="preserve">спеціальність </w:t>
            </w:r>
          </w:p>
        </w:tc>
        <w:tc>
          <w:tcPr>
            <w:tcW w:w="6237" w:type="dxa"/>
          </w:tcPr>
          <w:p w:rsidR="003568DC" w:rsidRPr="006C0DF4" w:rsidRDefault="003568DC" w:rsidP="00E444C0">
            <w:pPr>
              <w:pStyle w:val="Default"/>
              <w:rPr>
                <w:lang w:val="uk-UA"/>
              </w:rPr>
            </w:pPr>
            <w:r w:rsidRPr="006C0DF4">
              <w:rPr>
                <w:lang w:val="uk-UA"/>
              </w:rPr>
              <w:t>073 «Менеджмент»</w:t>
            </w:r>
          </w:p>
        </w:tc>
      </w:tr>
      <w:tr w:rsidR="003568DC" w:rsidRPr="006C0DF4" w:rsidTr="00E444C0">
        <w:trPr>
          <w:trHeight w:val="225"/>
        </w:trPr>
        <w:tc>
          <w:tcPr>
            <w:tcW w:w="3936" w:type="dxa"/>
          </w:tcPr>
          <w:p w:rsidR="003568DC" w:rsidRPr="006C0DF4" w:rsidRDefault="003568DC" w:rsidP="00E444C0">
            <w:pPr>
              <w:pStyle w:val="Default"/>
              <w:rPr>
                <w:lang w:val="uk-UA"/>
              </w:rPr>
            </w:pPr>
            <w:r w:rsidRPr="006C0DF4">
              <w:rPr>
                <w:b/>
                <w:bCs/>
                <w:lang w:val="uk-UA"/>
              </w:rPr>
              <w:t xml:space="preserve">освітньо-професійна програма </w:t>
            </w:r>
          </w:p>
        </w:tc>
        <w:tc>
          <w:tcPr>
            <w:tcW w:w="6237" w:type="dxa"/>
          </w:tcPr>
          <w:p w:rsidR="003568DC" w:rsidRPr="006C0DF4" w:rsidRDefault="003568DC" w:rsidP="00E444C0">
            <w:pPr>
              <w:pStyle w:val="Default"/>
              <w:rPr>
                <w:lang w:val="uk-UA"/>
              </w:rPr>
            </w:pPr>
            <w:r w:rsidRPr="006C0DF4">
              <w:rPr>
                <w:lang w:val="uk-UA"/>
              </w:rPr>
              <w:t>«Менеджмент соціальної сфери»</w:t>
            </w:r>
          </w:p>
        </w:tc>
      </w:tr>
      <w:tr w:rsidR="003568DC" w:rsidRPr="006C0DF4" w:rsidTr="00E444C0">
        <w:trPr>
          <w:trHeight w:val="220"/>
        </w:trPr>
        <w:tc>
          <w:tcPr>
            <w:tcW w:w="3936" w:type="dxa"/>
          </w:tcPr>
          <w:p w:rsidR="003568DC" w:rsidRPr="006C0DF4" w:rsidRDefault="003568DC" w:rsidP="00E444C0">
            <w:pPr>
              <w:pStyle w:val="Default"/>
              <w:rPr>
                <w:lang w:val="uk-UA"/>
              </w:rPr>
            </w:pPr>
            <w:r w:rsidRPr="006C0DF4">
              <w:rPr>
                <w:b/>
                <w:bCs/>
                <w:lang w:val="uk-UA"/>
              </w:rPr>
              <w:t xml:space="preserve">тип навчальної дисципліни </w:t>
            </w:r>
          </w:p>
        </w:tc>
        <w:tc>
          <w:tcPr>
            <w:tcW w:w="6237" w:type="dxa"/>
          </w:tcPr>
          <w:p w:rsidR="003568DC" w:rsidRPr="006C0DF4" w:rsidRDefault="003568DC" w:rsidP="00E444C0">
            <w:pPr>
              <w:pStyle w:val="Default"/>
              <w:rPr>
                <w:lang w:val="uk-UA"/>
              </w:rPr>
            </w:pPr>
            <w:r w:rsidRPr="006C0DF4">
              <w:rPr>
                <w:lang w:val="uk-UA"/>
              </w:rPr>
              <w:t>обов’язкова</w:t>
            </w:r>
          </w:p>
        </w:tc>
      </w:tr>
    </w:tbl>
    <w:p w:rsidR="003568DC" w:rsidRDefault="003568DC" w:rsidP="003C42F9">
      <w:pPr>
        <w:pStyle w:val="Default"/>
        <w:jc w:val="center"/>
        <w:rPr>
          <w:sz w:val="22"/>
          <w:szCs w:val="22"/>
          <w:lang w:val="uk-UA"/>
        </w:rPr>
      </w:pPr>
    </w:p>
    <w:p w:rsidR="006C0DF4" w:rsidRDefault="006C0DF4" w:rsidP="003C42F9">
      <w:pPr>
        <w:pStyle w:val="Default"/>
        <w:jc w:val="center"/>
        <w:rPr>
          <w:sz w:val="22"/>
          <w:szCs w:val="22"/>
          <w:lang w:val="uk-UA"/>
        </w:rPr>
      </w:pPr>
    </w:p>
    <w:p w:rsidR="006C0DF4" w:rsidRPr="00AD5616" w:rsidRDefault="006C0DF4" w:rsidP="003C42F9">
      <w:pPr>
        <w:pStyle w:val="Default"/>
        <w:jc w:val="center"/>
        <w:rPr>
          <w:sz w:val="22"/>
          <w:szCs w:val="22"/>
          <w:lang w:val="uk-UA"/>
        </w:rPr>
      </w:pPr>
    </w:p>
    <w:p w:rsidR="00026A32" w:rsidRPr="00AD5616" w:rsidRDefault="00026A32" w:rsidP="003C42F9">
      <w:pPr>
        <w:pStyle w:val="Default"/>
        <w:jc w:val="center"/>
        <w:rPr>
          <w:sz w:val="28"/>
          <w:szCs w:val="28"/>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7"/>
        <w:gridCol w:w="6237"/>
      </w:tblGrid>
      <w:tr w:rsidR="00001877" w:rsidRPr="00AD5616" w:rsidTr="003F6D28">
        <w:trPr>
          <w:trHeight w:val="445"/>
        </w:trPr>
        <w:tc>
          <w:tcPr>
            <w:tcW w:w="3227" w:type="dxa"/>
          </w:tcPr>
          <w:p w:rsidR="00001877" w:rsidRPr="00AD5616" w:rsidRDefault="00001877">
            <w:pPr>
              <w:pStyle w:val="Default"/>
              <w:rPr>
                <w:sz w:val="22"/>
                <w:szCs w:val="22"/>
                <w:lang w:val="uk-UA"/>
              </w:rPr>
            </w:pPr>
            <w:r w:rsidRPr="00AD5616">
              <w:rPr>
                <w:sz w:val="22"/>
                <w:szCs w:val="22"/>
                <w:lang w:val="uk-UA"/>
              </w:rPr>
              <w:t xml:space="preserve">Начальник навчально- </w:t>
            </w:r>
          </w:p>
          <w:p w:rsidR="00001877" w:rsidRPr="00AD5616" w:rsidRDefault="00001877">
            <w:pPr>
              <w:pStyle w:val="Default"/>
              <w:rPr>
                <w:sz w:val="22"/>
                <w:szCs w:val="22"/>
                <w:lang w:val="uk-UA"/>
              </w:rPr>
            </w:pPr>
            <w:r w:rsidRPr="00AD5616">
              <w:rPr>
                <w:sz w:val="22"/>
                <w:szCs w:val="22"/>
                <w:lang w:val="uk-UA"/>
              </w:rPr>
              <w:t xml:space="preserve">методичного відділу _____________Д.М. Котенок </w:t>
            </w:r>
          </w:p>
        </w:tc>
        <w:tc>
          <w:tcPr>
            <w:tcW w:w="6237" w:type="dxa"/>
          </w:tcPr>
          <w:p w:rsidR="00001877" w:rsidRPr="00AD5616" w:rsidRDefault="00001877" w:rsidP="00026A32">
            <w:pPr>
              <w:pStyle w:val="Default"/>
              <w:ind w:left="748"/>
              <w:rPr>
                <w:sz w:val="22"/>
                <w:szCs w:val="22"/>
                <w:lang w:val="uk-UA"/>
              </w:rPr>
            </w:pPr>
            <w:r w:rsidRPr="00AD5616">
              <w:rPr>
                <w:b/>
                <w:bCs/>
                <w:sz w:val="22"/>
                <w:szCs w:val="22"/>
                <w:lang w:val="uk-UA"/>
              </w:rPr>
              <w:t xml:space="preserve">ПОГОДЖЕНО: </w:t>
            </w:r>
          </w:p>
          <w:p w:rsidR="00026A32" w:rsidRPr="00AD5616" w:rsidRDefault="00026A32" w:rsidP="00026A32">
            <w:pPr>
              <w:pStyle w:val="Default"/>
              <w:ind w:left="748"/>
              <w:rPr>
                <w:sz w:val="22"/>
                <w:szCs w:val="22"/>
                <w:lang w:val="uk-UA"/>
              </w:rPr>
            </w:pPr>
          </w:p>
          <w:p w:rsidR="00001877" w:rsidRPr="00AD5616" w:rsidRDefault="00001877" w:rsidP="00026A32">
            <w:pPr>
              <w:pStyle w:val="Default"/>
              <w:ind w:left="748"/>
              <w:rPr>
                <w:sz w:val="22"/>
                <w:szCs w:val="22"/>
                <w:lang w:val="uk-UA"/>
              </w:rPr>
            </w:pPr>
            <w:r w:rsidRPr="00AD5616">
              <w:rPr>
                <w:sz w:val="22"/>
                <w:szCs w:val="22"/>
                <w:lang w:val="uk-UA"/>
              </w:rPr>
              <w:t>Завідувач кафедри ______________</w:t>
            </w:r>
            <w:r w:rsidR="00026A32" w:rsidRPr="00AD5616">
              <w:rPr>
                <w:sz w:val="22"/>
                <w:szCs w:val="22"/>
                <w:lang w:val="uk-UA"/>
              </w:rPr>
              <w:t>Г.С. Лопушняк</w:t>
            </w:r>
            <w:r w:rsidRPr="00AD5616">
              <w:rPr>
                <w:sz w:val="22"/>
                <w:szCs w:val="22"/>
                <w:lang w:val="uk-UA"/>
              </w:rPr>
              <w:t xml:space="preserve"> </w:t>
            </w:r>
          </w:p>
          <w:p w:rsidR="00001877" w:rsidRPr="00AD5616" w:rsidRDefault="00026A32" w:rsidP="009F4961">
            <w:pPr>
              <w:pStyle w:val="Default"/>
              <w:ind w:left="748"/>
              <w:rPr>
                <w:sz w:val="16"/>
                <w:szCs w:val="16"/>
                <w:lang w:val="uk-UA"/>
              </w:rPr>
            </w:pPr>
            <w:r w:rsidRPr="00AD5616">
              <w:rPr>
                <w:i/>
                <w:iCs/>
                <w:sz w:val="16"/>
                <w:szCs w:val="16"/>
                <w:lang w:val="uk-UA"/>
              </w:rPr>
              <w:t xml:space="preserve">                                                       </w:t>
            </w:r>
          </w:p>
        </w:tc>
      </w:tr>
    </w:tbl>
    <w:p w:rsidR="00001877" w:rsidRPr="00AD5616" w:rsidRDefault="00001877">
      <w:pPr>
        <w:rPr>
          <w:lang w:val="uk-UA"/>
        </w:rPr>
      </w:pPr>
    </w:p>
    <w:p w:rsidR="00026A32" w:rsidRPr="00AD5616" w:rsidRDefault="00026A32">
      <w:pPr>
        <w:rPr>
          <w:lang w:val="uk-UA"/>
        </w:rPr>
      </w:pPr>
    </w:p>
    <w:p w:rsidR="00026A32" w:rsidRPr="00AD5616" w:rsidRDefault="00026A32">
      <w:pPr>
        <w:rPr>
          <w:lang w:val="uk-UA"/>
        </w:rPr>
      </w:pPr>
    </w:p>
    <w:p w:rsidR="00026A32" w:rsidRPr="00AD5616" w:rsidRDefault="00026A32">
      <w:pPr>
        <w:rPr>
          <w:lang w:val="uk-UA"/>
        </w:rPr>
      </w:pPr>
    </w:p>
    <w:p w:rsidR="00140C1F" w:rsidRPr="00AD5616" w:rsidRDefault="00140C1F">
      <w:pPr>
        <w:rPr>
          <w:lang w:val="uk-UA"/>
        </w:rPr>
      </w:pPr>
    </w:p>
    <w:p w:rsidR="00140C1F" w:rsidRPr="006C0DF4" w:rsidRDefault="00140C1F">
      <w:pPr>
        <w:rPr>
          <w:sz w:val="28"/>
          <w:szCs w:val="28"/>
          <w:lang w:val="uk-UA"/>
        </w:rPr>
      </w:pPr>
    </w:p>
    <w:p w:rsidR="00140C1F" w:rsidRPr="006C0DF4" w:rsidRDefault="00140C1F">
      <w:pPr>
        <w:rPr>
          <w:sz w:val="28"/>
          <w:szCs w:val="28"/>
          <w:lang w:val="uk-UA"/>
        </w:rPr>
      </w:pPr>
    </w:p>
    <w:p w:rsidR="00140C1F" w:rsidRPr="006C0DF4" w:rsidRDefault="00140C1F">
      <w:pPr>
        <w:rPr>
          <w:sz w:val="28"/>
          <w:szCs w:val="28"/>
          <w:lang w:val="uk-UA"/>
        </w:rPr>
      </w:pPr>
    </w:p>
    <w:p w:rsidR="003568DC" w:rsidRPr="00AD5616" w:rsidRDefault="00026A32" w:rsidP="00140C1F">
      <w:pPr>
        <w:jc w:val="center"/>
        <w:rPr>
          <w:rFonts w:ascii="Times New Roman" w:hAnsi="Times New Roman" w:cs="Times New Roman"/>
          <w:b/>
          <w:bCs/>
          <w:color w:val="000000"/>
          <w:sz w:val="28"/>
          <w:szCs w:val="28"/>
          <w:lang w:val="uk-UA"/>
        </w:rPr>
      </w:pPr>
      <w:r w:rsidRPr="006C0DF4">
        <w:rPr>
          <w:rFonts w:ascii="Times New Roman" w:hAnsi="Times New Roman" w:cs="Times New Roman"/>
          <w:b/>
          <w:bCs/>
          <w:color w:val="000000"/>
          <w:sz w:val="28"/>
          <w:szCs w:val="28"/>
          <w:lang w:val="uk-UA"/>
        </w:rPr>
        <w:t>Київ – 2021</w:t>
      </w:r>
      <w:r w:rsidRPr="00AD5616">
        <w:rPr>
          <w:rFonts w:ascii="Times New Roman" w:hAnsi="Times New Roman" w:cs="Times New Roman"/>
          <w:b/>
          <w:bCs/>
          <w:color w:val="000000"/>
          <w:lang w:val="uk-UA"/>
        </w:rPr>
        <w:t xml:space="preserve"> </w:t>
      </w:r>
      <w:r w:rsidR="003568DC" w:rsidRPr="00AD5616">
        <w:rPr>
          <w:b/>
          <w:bCs/>
          <w:sz w:val="28"/>
          <w:szCs w:val="28"/>
          <w:lang w:val="uk-UA"/>
        </w:rPr>
        <w:br w:type="page"/>
      </w:r>
    </w:p>
    <w:p w:rsidR="00140C1F" w:rsidRPr="006C0DF4" w:rsidRDefault="00140C1F" w:rsidP="0079432E">
      <w:pPr>
        <w:autoSpaceDE w:val="0"/>
        <w:autoSpaceDN w:val="0"/>
        <w:adjustRightInd w:val="0"/>
        <w:spacing w:after="0" w:line="240" w:lineRule="auto"/>
        <w:ind w:firstLine="567"/>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lastRenderedPageBreak/>
        <w:t xml:space="preserve">Розробники: </w:t>
      </w:r>
    </w:p>
    <w:p w:rsidR="00140C1F" w:rsidRPr="006C0DF4" w:rsidRDefault="00140C1F" w:rsidP="0079432E">
      <w:pPr>
        <w:spacing w:after="0"/>
        <w:ind w:firstLine="567"/>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Маршавін Юрій Миколайович, д.е.н., професор, професор кафедри соціоекономіки та управління персоналом </w:t>
      </w:r>
    </w:p>
    <w:p w:rsidR="00140C1F" w:rsidRPr="006C0DF4" w:rsidRDefault="00140C1F" w:rsidP="0079432E">
      <w:pPr>
        <w:spacing w:after="0"/>
        <w:ind w:firstLine="567"/>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email: </w:t>
      </w:r>
      <w:hyperlink r:id="rId7" w:history="1">
        <w:r w:rsidRPr="006C0DF4">
          <w:rPr>
            <w:rStyle w:val="a3"/>
            <w:rFonts w:ascii="Times New Roman" w:hAnsi="Times New Roman" w:cs="Times New Roman"/>
            <w:sz w:val="28"/>
            <w:szCs w:val="28"/>
            <w:lang w:val="uk-UA"/>
          </w:rPr>
          <w:t>urijmarsh@gmail.com</w:t>
        </w:r>
      </w:hyperlink>
      <w:r w:rsidRPr="006C0DF4">
        <w:rPr>
          <w:rFonts w:ascii="Times New Roman" w:hAnsi="Times New Roman" w:cs="Times New Roman"/>
          <w:color w:val="000000"/>
          <w:sz w:val="28"/>
          <w:szCs w:val="28"/>
          <w:lang w:val="uk-UA"/>
        </w:rPr>
        <w:t xml:space="preserve"> </w:t>
      </w:r>
      <w:hyperlink r:id="rId8" w:history="1"/>
    </w:p>
    <w:p w:rsidR="000264F3" w:rsidRDefault="000264F3" w:rsidP="000264F3">
      <w:pPr>
        <w:spacing w:after="0" w:line="240" w:lineRule="auto"/>
        <w:ind w:firstLine="567"/>
        <w:jc w:val="both"/>
        <w:rPr>
          <w:rFonts w:ascii="Times New Roman" w:hAnsi="Times New Roman" w:cs="Times New Roman"/>
          <w:i/>
          <w:noProof/>
          <w:sz w:val="28"/>
          <w:szCs w:val="28"/>
          <w:lang w:val="uk-UA"/>
        </w:rPr>
      </w:pPr>
      <w:r w:rsidRPr="00590C9E">
        <w:rPr>
          <w:rFonts w:ascii="Times New Roman" w:hAnsi="Times New Roman" w:cs="Times New Roman"/>
          <w:sz w:val="28"/>
          <w:szCs w:val="28"/>
          <w:lang w:val="uk-UA"/>
        </w:rPr>
        <w:t>Лопушняк Галина Степанівна, д.е.н., професор,</w:t>
      </w:r>
      <w:r w:rsidRPr="00590C9E">
        <w:rPr>
          <w:rFonts w:ascii="Times New Roman" w:hAnsi="Times New Roman" w:cs="Times New Roman"/>
          <w:i/>
          <w:sz w:val="28"/>
          <w:szCs w:val="28"/>
          <w:lang w:val="uk-UA"/>
        </w:rPr>
        <w:t xml:space="preserve"> </w:t>
      </w:r>
      <w:r w:rsidRPr="00590C9E">
        <w:rPr>
          <w:rFonts w:ascii="Times New Roman" w:hAnsi="Times New Roman" w:cs="Times New Roman"/>
          <w:color w:val="000000"/>
          <w:sz w:val="28"/>
          <w:szCs w:val="28"/>
          <w:lang w:val="uk-UA"/>
        </w:rPr>
        <w:t>завідувач кафедри соціоекономіки та управління персоналом</w:t>
      </w:r>
    </w:p>
    <w:p w:rsidR="000264F3" w:rsidRPr="00590C9E" w:rsidRDefault="000264F3" w:rsidP="000264F3">
      <w:pPr>
        <w:spacing w:after="0" w:line="240" w:lineRule="auto"/>
        <w:ind w:firstLine="567"/>
        <w:rPr>
          <w:rFonts w:ascii="Times New Roman" w:hAnsi="Times New Roman" w:cs="Times New Roman"/>
          <w:i/>
          <w:noProof/>
          <w:sz w:val="28"/>
          <w:szCs w:val="28"/>
          <w:lang w:val="uk-UA"/>
        </w:rPr>
      </w:pPr>
      <w:r w:rsidRPr="00590C9E">
        <w:rPr>
          <w:rFonts w:ascii="Times New Roman" w:hAnsi="Times New Roman" w:cs="Times New Roman"/>
          <w:sz w:val="28"/>
          <w:szCs w:val="28"/>
          <w:lang w:val="uk-UA" w:eastAsia="uk-UA"/>
        </w:rPr>
        <w:t xml:space="preserve">email: </w:t>
      </w:r>
      <w:hyperlink r:id="rId9" w:history="1">
        <w:r w:rsidRPr="00590C9E">
          <w:rPr>
            <w:rStyle w:val="a3"/>
            <w:rFonts w:ascii="Times New Roman" w:hAnsi="Times New Roman" w:cs="Times New Roman"/>
            <w:sz w:val="28"/>
            <w:szCs w:val="28"/>
            <w:lang w:val="uk-UA" w:eastAsia="uk-UA"/>
          </w:rPr>
          <w:t>halstep@ukr.net</w:t>
        </w:r>
      </w:hyperlink>
    </w:p>
    <w:p w:rsidR="006C0DF4" w:rsidRPr="00362451" w:rsidRDefault="006C0DF4" w:rsidP="0079432E">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362451">
        <w:rPr>
          <w:rFonts w:ascii="Times New Roman" w:hAnsi="Times New Roman" w:cs="Times New Roman"/>
          <w:color w:val="000000"/>
          <w:sz w:val="28"/>
          <w:szCs w:val="28"/>
          <w:lang w:val="uk-UA"/>
        </w:rPr>
        <w:t>Шандар Анна Михайлівна, PhD (Економіка), старший викладач кафедри соціоекономіки та управління персоналом</w:t>
      </w:r>
    </w:p>
    <w:p w:rsidR="00140C1F" w:rsidRPr="006C0DF4" w:rsidRDefault="00140C1F" w:rsidP="0079432E">
      <w:pPr>
        <w:autoSpaceDE w:val="0"/>
        <w:autoSpaceDN w:val="0"/>
        <w:adjustRightInd w:val="0"/>
        <w:spacing w:after="0" w:line="240" w:lineRule="auto"/>
        <w:ind w:firstLine="567"/>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email: </w:t>
      </w:r>
      <w:hyperlink r:id="rId10" w:history="1">
        <w:r w:rsidRPr="006C0DF4">
          <w:rPr>
            <w:rStyle w:val="a3"/>
            <w:rFonts w:ascii="Times New Roman" w:hAnsi="Times New Roman" w:cs="Times New Roman"/>
            <w:sz w:val="28"/>
            <w:szCs w:val="28"/>
            <w:lang w:val="uk-UA"/>
          </w:rPr>
          <w:t>anna_shandar@kneu.edu.ua</w:t>
        </w:r>
      </w:hyperlink>
    </w:p>
    <w:p w:rsidR="00140C1F" w:rsidRPr="006C0DF4" w:rsidRDefault="00140C1F" w:rsidP="00140C1F">
      <w:pPr>
        <w:autoSpaceDE w:val="0"/>
        <w:autoSpaceDN w:val="0"/>
        <w:adjustRightInd w:val="0"/>
        <w:spacing w:after="0" w:line="240" w:lineRule="auto"/>
        <w:rPr>
          <w:rFonts w:ascii="Times New Roman" w:hAnsi="Times New Roman" w:cs="Times New Roman"/>
          <w:color w:val="000000"/>
          <w:sz w:val="28"/>
          <w:szCs w:val="28"/>
          <w:lang w:val="uk-UA"/>
        </w:rPr>
      </w:pPr>
    </w:p>
    <w:p w:rsidR="00140C1F" w:rsidRPr="006C0DF4" w:rsidRDefault="00140C1F" w:rsidP="00140C1F">
      <w:pPr>
        <w:autoSpaceDE w:val="0"/>
        <w:autoSpaceDN w:val="0"/>
        <w:adjustRightInd w:val="0"/>
        <w:spacing w:after="0" w:line="240" w:lineRule="auto"/>
        <w:rPr>
          <w:rFonts w:ascii="Times New Roman" w:hAnsi="Times New Roman" w:cs="Times New Roman"/>
          <w:color w:val="000000"/>
          <w:sz w:val="28"/>
          <w:szCs w:val="28"/>
          <w:lang w:val="uk-UA"/>
        </w:rPr>
      </w:pPr>
    </w:p>
    <w:tbl>
      <w:tblPr>
        <w:tblW w:w="0" w:type="auto"/>
        <w:tblInd w:w="-108" w:type="dxa"/>
        <w:tblLayout w:type="fixed"/>
        <w:tblLook w:val="0000" w:firstRow="0" w:lastRow="0" w:firstColumn="0" w:lastColumn="0" w:noHBand="0" w:noVBand="0"/>
      </w:tblPr>
      <w:tblGrid>
        <w:gridCol w:w="4219"/>
        <w:gridCol w:w="3738"/>
      </w:tblGrid>
      <w:tr w:rsidR="00140C1F" w:rsidRPr="006C0DF4" w:rsidTr="00F4662D">
        <w:trPr>
          <w:trHeight w:val="117"/>
        </w:trPr>
        <w:tc>
          <w:tcPr>
            <w:tcW w:w="4219"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Форма навчання –</w:t>
            </w:r>
          </w:p>
        </w:tc>
        <w:tc>
          <w:tcPr>
            <w:tcW w:w="3738"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очна (денна) </w:t>
            </w:r>
          </w:p>
        </w:tc>
      </w:tr>
      <w:tr w:rsidR="00140C1F" w:rsidRPr="006C0DF4" w:rsidTr="00F4662D">
        <w:trPr>
          <w:trHeight w:val="117"/>
        </w:trPr>
        <w:tc>
          <w:tcPr>
            <w:tcW w:w="4219"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Семестр – </w:t>
            </w:r>
          </w:p>
        </w:tc>
        <w:tc>
          <w:tcPr>
            <w:tcW w:w="3738"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7</w:t>
            </w:r>
          </w:p>
        </w:tc>
      </w:tr>
      <w:tr w:rsidR="00140C1F" w:rsidRPr="006C0DF4" w:rsidTr="00F4662D">
        <w:trPr>
          <w:trHeight w:val="117"/>
        </w:trPr>
        <w:tc>
          <w:tcPr>
            <w:tcW w:w="4219"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Кількість кредитів ECTS –</w:t>
            </w:r>
          </w:p>
        </w:tc>
        <w:tc>
          <w:tcPr>
            <w:tcW w:w="3738"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4</w:t>
            </w:r>
          </w:p>
        </w:tc>
      </w:tr>
      <w:tr w:rsidR="00140C1F" w:rsidRPr="006C0DF4" w:rsidTr="00F4662D">
        <w:trPr>
          <w:trHeight w:val="117"/>
        </w:trPr>
        <w:tc>
          <w:tcPr>
            <w:tcW w:w="4219"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Форма підсумкового контролю – </w:t>
            </w:r>
          </w:p>
        </w:tc>
        <w:tc>
          <w:tcPr>
            <w:tcW w:w="3738"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екзамен</w:t>
            </w:r>
          </w:p>
        </w:tc>
      </w:tr>
      <w:tr w:rsidR="00140C1F" w:rsidRPr="006C0DF4" w:rsidTr="00F4662D">
        <w:trPr>
          <w:trHeight w:val="117"/>
        </w:trPr>
        <w:tc>
          <w:tcPr>
            <w:tcW w:w="4219"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Мова викладання –</w:t>
            </w:r>
          </w:p>
        </w:tc>
        <w:tc>
          <w:tcPr>
            <w:tcW w:w="3738" w:type="dxa"/>
          </w:tcPr>
          <w:p w:rsidR="00140C1F" w:rsidRPr="006C0DF4" w:rsidRDefault="00140C1F" w:rsidP="00E444C0">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українська</w:t>
            </w:r>
          </w:p>
        </w:tc>
      </w:tr>
      <w:tr w:rsidR="00F4662D" w:rsidRPr="006C0DF4" w:rsidTr="00F4662D">
        <w:trPr>
          <w:trHeight w:val="117"/>
        </w:trPr>
        <w:tc>
          <w:tcPr>
            <w:tcW w:w="4219" w:type="dxa"/>
          </w:tcPr>
          <w:p w:rsidR="00F4662D" w:rsidRPr="006C0DF4" w:rsidRDefault="00F4662D" w:rsidP="00E444C0">
            <w:pPr>
              <w:autoSpaceDE w:val="0"/>
              <w:autoSpaceDN w:val="0"/>
              <w:adjustRightInd w:val="0"/>
              <w:spacing w:after="0" w:line="240" w:lineRule="auto"/>
              <w:rPr>
                <w:rFonts w:ascii="Times New Roman" w:hAnsi="Times New Roman" w:cs="Times New Roman"/>
                <w:color w:val="000000"/>
                <w:sz w:val="28"/>
                <w:szCs w:val="28"/>
                <w:lang w:val="uk-UA"/>
              </w:rPr>
            </w:pPr>
          </w:p>
        </w:tc>
        <w:tc>
          <w:tcPr>
            <w:tcW w:w="3738" w:type="dxa"/>
          </w:tcPr>
          <w:p w:rsidR="00F4662D" w:rsidRPr="006C0DF4" w:rsidRDefault="00F4662D" w:rsidP="00E444C0">
            <w:pPr>
              <w:autoSpaceDE w:val="0"/>
              <w:autoSpaceDN w:val="0"/>
              <w:adjustRightInd w:val="0"/>
              <w:spacing w:after="0" w:line="240" w:lineRule="auto"/>
              <w:rPr>
                <w:rFonts w:ascii="Times New Roman" w:hAnsi="Times New Roman" w:cs="Times New Roman"/>
                <w:color w:val="000000"/>
                <w:sz w:val="28"/>
                <w:szCs w:val="28"/>
                <w:lang w:val="uk-UA"/>
              </w:rPr>
            </w:pP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Форма навчання –</w:t>
            </w: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заочна </w:t>
            </w: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Семестр – </w:t>
            </w: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7</w:t>
            </w: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Кількість кредитів ECTS –</w:t>
            </w: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4</w:t>
            </w: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Форма підсумкового контролю – </w:t>
            </w: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екзамен</w:t>
            </w: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Мова викладання –</w:t>
            </w: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українська</w:t>
            </w:r>
          </w:p>
        </w:tc>
      </w:tr>
      <w:tr w:rsidR="00F4662D" w:rsidRPr="006C0DF4" w:rsidTr="00F4662D">
        <w:trPr>
          <w:trHeight w:val="117"/>
        </w:trPr>
        <w:tc>
          <w:tcPr>
            <w:tcW w:w="4219"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p>
        </w:tc>
        <w:tc>
          <w:tcPr>
            <w:tcW w:w="3738" w:type="dxa"/>
          </w:tcPr>
          <w:p w:rsidR="00F4662D" w:rsidRPr="006C0DF4" w:rsidRDefault="00F4662D" w:rsidP="00F8542C">
            <w:pPr>
              <w:autoSpaceDE w:val="0"/>
              <w:autoSpaceDN w:val="0"/>
              <w:adjustRightInd w:val="0"/>
              <w:spacing w:after="0" w:line="240" w:lineRule="auto"/>
              <w:rPr>
                <w:rFonts w:ascii="Times New Roman" w:hAnsi="Times New Roman" w:cs="Times New Roman"/>
                <w:color w:val="000000"/>
                <w:sz w:val="28"/>
                <w:szCs w:val="28"/>
                <w:lang w:val="uk-UA"/>
              </w:rPr>
            </w:pPr>
          </w:p>
        </w:tc>
      </w:tr>
      <w:tr w:rsidR="00F4662D" w:rsidRPr="006C0DF4" w:rsidTr="00F4662D">
        <w:trPr>
          <w:trHeight w:val="117"/>
        </w:trPr>
        <w:tc>
          <w:tcPr>
            <w:tcW w:w="4219"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Форма навчання –</w:t>
            </w:r>
          </w:p>
        </w:tc>
        <w:tc>
          <w:tcPr>
            <w:tcW w:w="3738"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дистанційна</w:t>
            </w:r>
          </w:p>
        </w:tc>
      </w:tr>
      <w:tr w:rsidR="00F4662D" w:rsidRPr="006C0DF4" w:rsidTr="00F4662D">
        <w:trPr>
          <w:trHeight w:val="117"/>
        </w:trPr>
        <w:tc>
          <w:tcPr>
            <w:tcW w:w="4219"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Семестр – </w:t>
            </w:r>
          </w:p>
        </w:tc>
        <w:tc>
          <w:tcPr>
            <w:tcW w:w="3738"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7</w:t>
            </w:r>
          </w:p>
        </w:tc>
      </w:tr>
      <w:tr w:rsidR="00F4662D" w:rsidRPr="006C0DF4" w:rsidTr="00F4662D">
        <w:trPr>
          <w:trHeight w:val="117"/>
        </w:trPr>
        <w:tc>
          <w:tcPr>
            <w:tcW w:w="4219"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Кількість кредитів ECTS –</w:t>
            </w:r>
          </w:p>
        </w:tc>
        <w:tc>
          <w:tcPr>
            <w:tcW w:w="3738"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4</w:t>
            </w:r>
          </w:p>
        </w:tc>
      </w:tr>
      <w:tr w:rsidR="00F4662D" w:rsidRPr="006C0DF4" w:rsidTr="00F4662D">
        <w:trPr>
          <w:trHeight w:val="117"/>
        </w:trPr>
        <w:tc>
          <w:tcPr>
            <w:tcW w:w="4219"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Форма підсумкового контролю – </w:t>
            </w:r>
          </w:p>
        </w:tc>
        <w:tc>
          <w:tcPr>
            <w:tcW w:w="3738"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екзамен</w:t>
            </w:r>
          </w:p>
        </w:tc>
      </w:tr>
      <w:tr w:rsidR="00F4662D" w:rsidRPr="006C0DF4" w:rsidTr="00F4662D">
        <w:trPr>
          <w:trHeight w:val="117"/>
        </w:trPr>
        <w:tc>
          <w:tcPr>
            <w:tcW w:w="4219"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Мова викладання –</w:t>
            </w:r>
          </w:p>
        </w:tc>
        <w:tc>
          <w:tcPr>
            <w:tcW w:w="3738" w:type="dxa"/>
          </w:tcPr>
          <w:p w:rsidR="00F4662D" w:rsidRPr="006C0DF4" w:rsidRDefault="00F4662D" w:rsidP="00F4662D">
            <w:pPr>
              <w:autoSpaceDE w:val="0"/>
              <w:autoSpaceDN w:val="0"/>
              <w:adjustRightInd w:val="0"/>
              <w:spacing w:after="0" w:line="240" w:lineRule="auto"/>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українська</w:t>
            </w:r>
          </w:p>
        </w:tc>
      </w:tr>
    </w:tbl>
    <w:p w:rsidR="00140C1F" w:rsidRPr="00AD5616" w:rsidRDefault="00140C1F" w:rsidP="00140C1F">
      <w:pPr>
        <w:rPr>
          <w:b/>
          <w:bCs/>
          <w:sz w:val="28"/>
          <w:szCs w:val="28"/>
          <w:lang w:val="uk-UA"/>
        </w:rPr>
      </w:pPr>
    </w:p>
    <w:p w:rsidR="009365B6" w:rsidRPr="00AD5616" w:rsidRDefault="009365B6" w:rsidP="00140C1F">
      <w:pPr>
        <w:rPr>
          <w:b/>
          <w:bCs/>
          <w:sz w:val="28"/>
          <w:szCs w:val="28"/>
          <w:lang w:val="uk-UA"/>
        </w:rPr>
      </w:pPr>
    </w:p>
    <w:p w:rsidR="009365B6" w:rsidRPr="00AD5616" w:rsidRDefault="009365B6" w:rsidP="00140C1F">
      <w:pPr>
        <w:rPr>
          <w:b/>
          <w:bCs/>
          <w:sz w:val="28"/>
          <w:szCs w:val="28"/>
          <w:lang w:val="uk-UA"/>
        </w:rPr>
      </w:pPr>
    </w:p>
    <w:p w:rsidR="009365B6" w:rsidRPr="00AD5616" w:rsidRDefault="009365B6" w:rsidP="00140C1F">
      <w:pPr>
        <w:rPr>
          <w:b/>
          <w:bCs/>
          <w:sz w:val="28"/>
          <w:szCs w:val="28"/>
          <w:lang w:val="uk-UA"/>
        </w:rPr>
      </w:pPr>
    </w:p>
    <w:p w:rsidR="009365B6" w:rsidRPr="00AD5616" w:rsidRDefault="009365B6" w:rsidP="00140C1F">
      <w:pPr>
        <w:rPr>
          <w:b/>
          <w:bCs/>
          <w:sz w:val="28"/>
          <w:szCs w:val="28"/>
          <w:lang w:val="uk-UA"/>
        </w:rPr>
      </w:pPr>
    </w:p>
    <w:p w:rsidR="009365B6" w:rsidRDefault="009365B6" w:rsidP="00140C1F">
      <w:pPr>
        <w:rPr>
          <w:b/>
          <w:bCs/>
          <w:sz w:val="28"/>
          <w:szCs w:val="28"/>
          <w:lang w:val="uk-UA"/>
        </w:rPr>
      </w:pPr>
    </w:p>
    <w:p w:rsidR="00441822" w:rsidRDefault="00441822" w:rsidP="00140C1F">
      <w:pPr>
        <w:rPr>
          <w:b/>
          <w:bCs/>
          <w:sz w:val="28"/>
          <w:szCs w:val="28"/>
          <w:lang w:val="uk-UA"/>
        </w:rPr>
      </w:pPr>
    </w:p>
    <w:p w:rsidR="00441822" w:rsidRPr="00AD5616" w:rsidRDefault="00441822" w:rsidP="00140C1F">
      <w:pPr>
        <w:rPr>
          <w:b/>
          <w:bCs/>
          <w:sz w:val="28"/>
          <w:szCs w:val="28"/>
          <w:lang w:val="uk-UA"/>
        </w:rPr>
      </w:pPr>
    </w:p>
    <w:p w:rsidR="009365B6" w:rsidRPr="00AD5616" w:rsidRDefault="009365B6" w:rsidP="009365B6">
      <w:pPr>
        <w:rPr>
          <w:b/>
          <w:bCs/>
          <w:sz w:val="28"/>
          <w:szCs w:val="28"/>
          <w:lang w:val="uk-UA"/>
        </w:rPr>
      </w:pPr>
    </w:p>
    <w:p w:rsidR="009365B6" w:rsidRPr="00AD5616" w:rsidRDefault="009365B6" w:rsidP="000264F3">
      <w:pPr>
        <w:pStyle w:val="Default"/>
        <w:ind w:firstLine="6096"/>
        <w:rPr>
          <w:sz w:val="16"/>
          <w:szCs w:val="16"/>
          <w:lang w:val="uk-UA"/>
        </w:rPr>
      </w:pPr>
      <w:r w:rsidRPr="00AD5616">
        <w:rPr>
          <w:i/>
          <w:iCs/>
          <w:sz w:val="16"/>
          <w:szCs w:val="16"/>
          <w:lang w:val="uk-UA"/>
        </w:rPr>
        <w:t xml:space="preserve">© Маршавін Ю.М., </w:t>
      </w:r>
      <w:r w:rsidR="000264F3">
        <w:rPr>
          <w:i/>
          <w:iCs/>
          <w:sz w:val="16"/>
          <w:szCs w:val="16"/>
          <w:lang w:val="uk-UA"/>
        </w:rPr>
        <w:t xml:space="preserve">Лопушняк Г.С., </w:t>
      </w:r>
      <w:r w:rsidRPr="00AD5616">
        <w:rPr>
          <w:i/>
          <w:iCs/>
          <w:sz w:val="16"/>
          <w:szCs w:val="16"/>
          <w:lang w:val="uk-UA"/>
        </w:rPr>
        <w:t xml:space="preserve">Шандар А.М. 2021 </w:t>
      </w:r>
    </w:p>
    <w:p w:rsidR="00140C1F" w:rsidRPr="00AD5616" w:rsidRDefault="009365B6" w:rsidP="000264F3">
      <w:pPr>
        <w:pStyle w:val="Default"/>
        <w:ind w:firstLine="6096"/>
        <w:rPr>
          <w:b/>
          <w:bCs/>
          <w:sz w:val="28"/>
          <w:szCs w:val="28"/>
          <w:lang w:val="uk-UA"/>
        </w:rPr>
      </w:pPr>
      <w:r w:rsidRPr="00AD5616">
        <w:rPr>
          <w:i/>
          <w:iCs/>
          <w:sz w:val="16"/>
          <w:szCs w:val="16"/>
          <w:lang w:val="uk-UA"/>
        </w:rPr>
        <w:t xml:space="preserve">© КНЕУ, 2021 </w:t>
      </w:r>
      <w:r w:rsidR="00140C1F" w:rsidRPr="00AD5616">
        <w:rPr>
          <w:b/>
          <w:bCs/>
          <w:sz w:val="28"/>
          <w:szCs w:val="28"/>
          <w:lang w:val="uk-UA"/>
        </w:rPr>
        <w:br w:type="page"/>
      </w:r>
    </w:p>
    <w:p w:rsidR="00001877" w:rsidRDefault="00001877" w:rsidP="003568DC">
      <w:pPr>
        <w:pStyle w:val="Default"/>
        <w:jc w:val="center"/>
        <w:rPr>
          <w:b/>
          <w:bCs/>
          <w:sz w:val="28"/>
          <w:szCs w:val="28"/>
          <w:lang w:val="uk-UA"/>
        </w:rPr>
      </w:pPr>
      <w:r w:rsidRPr="00AD5616">
        <w:rPr>
          <w:b/>
          <w:bCs/>
          <w:sz w:val="28"/>
          <w:szCs w:val="28"/>
          <w:lang w:val="uk-UA"/>
        </w:rPr>
        <w:lastRenderedPageBreak/>
        <w:t>ЗМІСТ</w:t>
      </w:r>
    </w:p>
    <w:p w:rsidR="006C0DF4" w:rsidRPr="00AD5616" w:rsidRDefault="006C0DF4" w:rsidP="003568DC">
      <w:pPr>
        <w:pStyle w:val="Default"/>
        <w:jc w:val="center"/>
        <w:rPr>
          <w:sz w:val="28"/>
          <w:szCs w:val="28"/>
          <w:lang w:val="uk-UA"/>
        </w:rPr>
      </w:pPr>
    </w:p>
    <w:tbl>
      <w:tblPr>
        <w:tblW w:w="9884" w:type="dxa"/>
        <w:tblInd w:w="-108" w:type="dxa"/>
        <w:tblLayout w:type="fixed"/>
        <w:tblLook w:val="0000" w:firstRow="0" w:lastRow="0" w:firstColumn="0" w:lastColumn="0" w:noHBand="0" w:noVBand="0"/>
      </w:tblPr>
      <w:tblGrid>
        <w:gridCol w:w="9180"/>
        <w:gridCol w:w="704"/>
      </w:tblGrid>
      <w:tr w:rsidR="003568DC" w:rsidRPr="006C0DF4" w:rsidTr="00873D2A">
        <w:trPr>
          <w:trHeight w:val="107"/>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ВСТУП……………</w:t>
            </w:r>
            <w:r w:rsidR="006C0DF4">
              <w:rPr>
                <w:b/>
                <w:bCs/>
                <w:sz w:val="28"/>
                <w:szCs w:val="28"/>
                <w:lang w:val="uk-UA"/>
              </w:rPr>
              <w:t>……………………………………………………………</w:t>
            </w:r>
          </w:p>
        </w:tc>
        <w:tc>
          <w:tcPr>
            <w:tcW w:w="704" w:type="dxa"/>
            <w:vAlign w:val="bottom"/>
          </w:tcPr>
          <w:p w:rsidR="003568DC" w:rsidRPr="006C0DF4" w:rsidRDefault="00F3479B" w:rsidP="00F3479B">
            <w:pPr>
              <w:pStyle w:val="Default"/>
              <w:rPr>
                <w:b/>
                <w:bCs/>
                <w:sz w:val="28"/>
                <w:szCs w:val="28"/>
                <w:lang w:val="uk-UA"/>
              </w:rPr>
            </w:pPr>
            <w:r>
              <w:rPr>
                <w:b/>
                <w:bCs/>
                <w:sz w:val="28"/>
                <w:szCs w:val="28"/>
                <w:lang w:val="uk-UA"/>
              </w:rPr>
              <w:t>5</w:t>
            </w:r>
          </w:p>
        </w:tc>
      </w:tr>
      <w:tr w:rsidR="003C42F9" w:rsidRPr="006C0DF4" w:rsidTr="00873D2A">
        <w:trPr>
          <w:trHeight w:val="107"/>
        </w:trPr>
        <w:tc>
          <w:tcPr>
            <w:tcW w:w="9180" w:type="dxa"/>
          </w:tcPr>
          <w:p w:rsidR="003C42F9" w:rsidRPr="006C0DF4" w:rsidRDefault="003C42F9" w:rsidP="003568DC">
            <w:pPr>
              <w:pStyle w:val="Default"/>
              <w:jc w:val="both"/>
              <w:rPr>
                <w:sz w:val="28"/>
                <w:szCs w:val="28"/>
                <w:lang w:val="uk-UA"/>
              </w:rPr>
            </w:pPr>
            <w:r w:rsidRPr="006C0DF4">
              <w:rPr>
                <w:b/>
                <w:bCs/>
                <w:sz w:val="28"/>
                <w:szCs w:val="28"/>
                <w:lang w:val="uk-UA"/>
              </w:rPr>
              <w:t>1. ЗМІСТ НАВЧАЛЬНОЇ</w:t>
            </w:r>
            <w:r w:rsidR="006C0DF4">
              <w:rPr>
                <w:b/>
                <w:bCs/>
                <w:sz w:val="28"/>
                <w:szCs w:val="28"/>
                <w:lang w:val="uk-UA"/>
              </w:rPr>
              <w:t xml:space="preserve"> ДИСЦИПЛІНИ ЗА ТЕМАМИ ……………</w:t>
            </w:r>
            <w:r w:rsidR="00AF5055">
              <w:rPr>
                <w:b/>
                <w:bCs/>
                <w:sz w:val="28"/>
                <w:szCs w:val="28"/>
                <w:lang w:val="uk-UA"/>
              </w:rPr>
              <w:t>….</w:t>
            </w:r>
            <w:r w:rsidRPr="006C0DF4">
              <w:rPr>
                <w:b/>
                <w:bCs/>
                <w:sz w:val="28"/>
                <w:szCs w:val="28"/>
                <w:lang w:val="uk-UA"/>
              </w:rPr>
              <w:t xml:space="preserve"> </w:t>
            </w:r>
          </w:p>
        </w:tc>
        <w:tc>
          <w:tcPr>
            <w:tcW w:w="704" w:type="dxa"/>
            <w:vAlign w:val="bottom"/>
          </w:tcPr>
          <w:p w:rsidR="003C42F9" w:rsidRPr="006C0DF4" w:rsidRDefault="00F3479B" w:rsidP="00F3479B">
            <w:pPr>
              <w:pStyle w:val="Default"/>
              <w:rPr>
                <w:b/>
                <w:bCs/>
                <w:sz w:val="28"/>
                <w:szCs w:val="28"/>
                <w:lang w:val="uk-UA"/>
              </w:rPr>
            </w:pPr>
            <w:r>
              <w:rPr>
                <w:b/>
                <w:bCs/>
                <w:sz w:val="28"/>
                <w:szCs w:val="28"/>
                <w:lang w:val="uk-UA"/>
              </w:rPr>
              <w:t>6</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ЗМІСТОВИЙ МОДУЛЬ 1. Діагностика с</w:t>
            </w:r>
            <w:r w:rsidR="006C0DF4">
              <w:rPr>
                <w:rFonts w:ascii="Times New Roman" w:hAnsi="Times New Roman" w:cs="Times New Roman"/>
                <w:color w:val="000000"/>
                <w:sz w:val="28"/>
                <w:szCs w:val="28"/>
                <w:lang w:val="uk-UA"/>
              </w:rPr>
              <w:t>оціального розвитку …………</w:t>
            </w:r>
            <w:r w:rsidR="00AF5055">
              <w:rPr>
                <w:rFonts w:ascii="Times New Roman" w:hAnsi="Times New Roman" w:cs="Times New Roman"/>
                <w:color w:val="000000"/>
                <w:sz w:val="28"/>
                <w:szCs w:val="28"/>
                <w:lang w:val="uk-UA"/>
              </w:rPr>
              <w:t>…..</w:t>
            </w:r>
          </w:p>
        </w:tc>
        <w:tc>
          <w:tcPr>
            <w:tcW w:w="704" w:type="dxa"/>
            <w:vAlign w:val="bottom"/>
          </w:tcPr>
          <w:p w:rsidR="003568DC" w:rsidRPr="006C0DF4" w:rsidRDefault="00F3479B" w:rsidP="00F3479B">
            <w:pPr>
              <w:pStyle w:val="Default"/>
              <w:rPr>
                <w:sz w:val="28"/>
                <w:szCs w:val="28"/>
                <w:lang w:val="uk-UA"/>
              </w:rPr>
            </w:pPr>
            <w:r>
              <w:rPr>
                <w:sz w:val="28"/>
                <w:szCs w:val="28"/>
                <w:lang w:val="uk-UA"/>
              </w:rPr>
              <w:t>6</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 xml:space="preserve">Тема 1. Теоретико-організаційні засади </w:t>
            </w:r>
            <w:r w:rsidR="006C0DF4">
              <w:rPr>
                <w:rFonts w:ascii="Times New Roman" w:hAnsi="Times New Roman" w:cs="Times New Roman"/>
                <w:color w:val="000000"/>
                <w:sz w:val="28"/>
                <w:szCs w:val="28"/>
                <w:lang w:val="uk-UA"/>
              </w:rPr>
              <w:t>соціального розвитку…………</w:t>
            </w:r>
            <w:r w:rsidR="00AF5055">
              <w:rPr>
                <w:rFonts w:ascii="Times New Roman" w:hAnsi="Times New Roman" w:cs="Times New Roman"/>
                <w:color w:val="000000"/>
                <w:sz w:val="28"/>
                <w:szCs w:val="28"/>
                <w:lang w:val="uk-UA"/>
              </w:rPr>
              <w:t>…..</w:t>
            </w:r>
          </w:p>
        </w:tc>
        <w:tc>
          <w:tcPr>
            <w:tcW w:w="704" w:type="dxa"/>
            <w:vAlign w:val="bottom"/>
          </w:tcPr>
          <w:p w:rsidR="003568DC" w:rsidRPr="006C0DF4" w:rsidRDefault="00F3479B" w:rsidP="00F3479B">
            <w:pPr>
              <w:pStyle w:val="Default"/>
              <w:rPr>
                <w:sz w:val="28"/>
                <w:szCs w:val="28"/>
                <w:lang w:val="uk-UA"/>
              </w:rPr>
            </w:pPr>
            <w:r>
              <w:rPr>
                <w:sz w:val="28"/>
                <w:szCs w:val="28"/>
                <w:lang w:val="uk-UA"/>
              </w:rPr>
              <w:t>6</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2. Теоретико-методичні основи діагнос</w:t>
            </w:r>
            <w:r w:rsidR="006C0DF4">
              <w:rPr>
                <w:rFonts w:ascii="Times New Roman" w:hAnsi="Times New Roman" w:cs="Times New Roman"/>
                <w:color w:val="000000"/>
                <w:sz w:val="28"/>
                <w:szCs w:val="28"/>
                <w:lang w:val="uk-UA"/>
              </w:rPr>
              <w:t>тики соціального розвитку</w:t>
            </w:r>
          </w:p>
        </w:tc>
        <w:tc>
          <w:tcPr>
            <w:tcW w:w="704" w:type="dxa"/>
            <w:vAlign w:val="bottom"/>
          </w:tcPr>
          <w:p w:rsidR="003568DC" w:rsidRPr="006C0DF4" w:rsidRDefault="00F3479B" w:rsidP="00F3479B">
            <w:pPr>
              <w:pStyle w:val="Default"/>
              <w:rPr>
                <w:sz w:val="28"/>
                <w:szCs w:val="28"/>
                <w:lang w:val="uk-UA"/>
              </w:rPr>
            </w:pPr>
            <w:r>
              <w:rPr>
                <w:sz w:val="28"/>
                <w:szCs w:val="28"/>
                <w:lang w:val="uk-UA"/>
              </w:rPr>
              <w:t>6</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3. Організація і проведення соціального моніторингового дослідження……………</w:t>
            </w:r>
            <w:r w:rsidR="00AF5055">
              <w:rPr>
                <w:rFonts w:ascii="Times New Roman" w:hAnsi="Times New Roman" w:cs="Times New Roman"/>
                <w:color w:val="000000"/>
                <w:sz w:val="28"/>
                <w:szCs w:val="28"/>
                <w:lang w:val="uk-UA"/>
              </w:rPr>
              <w:t>………………………………………………………..</w:t>
            </w:r>
          </w:p>
        </w:tc>
        <w:tc>
          <w:tcPr>
            <w:tcW w:w="704" w:type="dxa"/>
            <w:vAlign w:val="bottom"/>
          </w:tcPr>
          <w:p w:rsidR="003568DC" w:rsidRPr="006C0DF4" w:rsidRDefault="00F3479B" w:rsidP="00F3479B">
            <w:pPr>
              <w:pStyle w:val="Default"/>
              <w:rPr>
                <w:sz w:val="28"/>
                <w:szCs w:val="28"/>
                <w:lang w:val="uk-UA"/>
              </w:rPr>
            </w:pPr>
            <w:r>
              <w:rPr>
                <w:sz w:val="28"/>
                <w:szCs w:val="28"/>
                <w:lang w:val="uk-UA"/>
              </w:rPr>
              <w:t>7</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4. Аналіз забезпечення со</w:t>
            </w:r>
            <w:r w:rsidR="006C0DF4">
              <w:rPr>
                <w:rFonts w:ascii="Times New Roman" w:hAnsi="Times New Roman" w:cs="Times New Roman"/>
                <w:color w:val="000000"/>
                <w:sz w:val="28"/>
                <w:szCs w:val="28"/>
                <w:lang w:val="uk-UA"/>
              </w:rPr>
              <w:t>ціальних прав людини………………..</w:t>
            </w:r>
            <w:r w:rsidRPr="006C0DF4">
              <w:rPr>
                <w:rFonts w:ascii="Times New Roman" w:hAnsi="Times New Roman" w:cs="Times New Roman"/>
                <w:color w:val="000000"/>
                <w:sz w:val="28"/>
                <w:szCs w:val="28"/>
                <w:lang w:val="uk-UA"/>
              </w:rPr>
              <w:t>……..</w:t>
            </w:r>
          </w:p>
        </w:tc>
        <w:tc>
          <w:tcPr>
            <w:tcW w:w="704" w:type="dxa"/>
            <w:vAlign w:val="bottom"/>
          </w:tcPr>
          <w:p w:rsidR="003568DC" w:rsidRPr="006C0DF4" w:rsidRDefault="00F3479B" w:rsidP="00F3479B">
            <w:pPr>
              <w:pStyle w:val="Default"/>
              <w:rPr>
                <w:sz w:val="28"/>
                <w:szCs w:val="28"/>
                <w:lang w:val="uk-UA"/>
              </w:rPr>
            </w:pPr>
            <w:r>
              <w:rPr>
                <w:sz w:val="28"/>
                <w:szCs w:val="28"/>
                <w:lang w:val="uk-UA"/>
              </w:rPr>
              <w:t>7</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5. Оцінка соціальної спрямованості бюд</w:t>
            </w:r>
            <w:r w:rsidR="006C0DF4">
              <w:rPr>
                <w:rFonts w:ascii="Times New Roman" w:hAnsi="Times New Roman" w:cs="Times New Roman"/>
                <w:color w:val="000000"/>
                <w:sz w:val="28"/>
                <w:szCs w:val="28"/>
                <w:lang w:val="uk-UA"/>
              </w:rPr>
              <w:t>жетної політики в Україні…..</w:t>
            </w:r>
          </w:p>
        </w:tc>
        <w:tc>
          <w:tcPr>
            <w:tcW w:w="704" w:type="dxa"/>
            <w:vAlign w:val="bottom"/>
          </w:tcPr>
          <w:p w:rsidR="003568DC" w:rsidRPr="006C0DF4" w:rsidRDefault="00F3479B" w:rsidP="00F3479B">
            <w:pPr>
              <w:pStyle w:val="Default"/>
              <w:rPr>
                <w:sz w:val="28"/>
                <w:szCs w:val="28"/>
                <w:lang w:val="uk-UA"/>
              </w:rPr>
            </w:pPr>
            <w:r>
              <w:rPr>
                <w:sz w:val="28"/>
                <w:szCs w:val="28"/>
                <w:lang w:val="uk-UA"/>
              </w:rPr>
              <w:t>7</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6. Оцінка ефективності реалізації соці</w:t>
            </w:r>
            <w:r w:rsidR="006C0DF4">
              <w:rPr>
                <w:rFonts w:ascii="Times New Roman" w:hAnsi="Times New Roman" w:cs="Times New Roman"/>
                <w:color w:val="000000"/>
                <w:sz w:val="28"/>
                <w:szCs w:val="28"/>
                <w:lang w:val="uk-UA"/>
              </w:rPr>
              <w:t>альних цільових програм……..</w:t>
            </w:r>
          </w:p>
        </w:tc>
        <w:tc>
          <w:tcPr>
            <w:tcW w:w="704" w:type="dxa"/>
            <w:vAlign w:val="bottom"/>
          </w:tcPr>
          <w:p w:rsidR="003568DC" w:rsidRPr="006C0DF4" w:rsidRDefault="00EC4222" w:rsidP="00F3479B">
            <w:pPr>
              <w:pStyle w:val="Default"/>
              <w:rPr>
                <w:sz w:val="28"/>
                <w:szCs w:val="28"/>
                <w:lang w:val="uk-UA"/>
              </w:rPr>
            </w:pPr>
            <w:r>
              <w:rPr>
                <w:sz w:val="28"/>
                <w:szCs w:val="28"/>
                <w:lang w:val="uk-UA"/>
              </w:rPr>
              <w:t>8</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ЗМІСТОВИЙ МОДУЛЬ 2. Стратегічне планування та прогнозування соціального розв</w:t>
            </w:r>
            <w:r w:rsidR="006C0DF4">
              <w:rPr>
                <w:rFonts w:ascii="Times New Roman" w:hAnsi="Times New Roman" w:cs="Times New Roman"/>
                <w:color w:val="000000"/>
                <w:sz w:val="28"/>
                <w:szCs w:val="28"/>
                <w:lang w:val="uk-UA"/>
              </w:rPr>
              <w:t>итку……………………………………………</w:t>
            </w:r>
            <w:r w:rsidRPr="006C0DF4">
              <w:rPr>
                <w:rFonts w:ascii="Times New Roman" w:hAnsi="Times New Roman" w:cs="Times New Roman"/>
                <w:color w:val="000000"/>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8</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7. Основні засади формування стратегі</w:t>
            </w:r>
            <w:r w:rsidR="006C0DF4">
              <w:rPr>
                <w:rFonts w:ascii="Times New Roman" w:hAnsi="Times New Roman" w:cs="Times New Roman"/>
                <w:color w:val="000000"/>
                <w:sz w:val="28"/>
                <w:szCs w:val="28"/>
                <w:lang w:val="uk-UA"/>
              </w:rPr>
              <w:t>й соціального розвитку………</w:t>
            </w:r>
          </w:p>
        </w:tc>
        <w:tc>
          <w:tcPr>
            <w:tcW w:w="704" w:type="dxa"/>
            <w:vAlign w:val="bottom"/>
          </w:tcPr>
          <w:p w:rsidR="003568DC" w:rsidRPr="006C0DF4" w:rsidRDefault="00EC4222" w:rsidP="00F3479B">
            <w:pPr>
              <w:pStyle w:val="Default"/>
              <w:rPr>
                <w:sz w:val="28"/>
                <w:szCs w:val="28"/>
                <w:lang w:val="uk-UA"/>
              </w:rPr>
            </w:pPr>
            <w:r>
              <w:rPr>
                <w:sz w:val="28"/>
                <w:szCs w:val="28"/>
                <w:lang w:val="uk-UA"/>
              </w:rPr>
              <w:t>8</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8. Соціальне програмування як інструмент стратегічного планування……………</w:t>
            </w:r>
            <w:r w:rsidR="006C0DF4">
              <w:rPr>
                <w:rFonts w:ascii="Times New Roman" w:hAnsi="Times New Roman" w:cs="Times New Roman"/>
                <w:color w:val="000000"/>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9</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9. Соціальне прогнозування: загальнотеоретичні засади та специфіка прогнозування розвитку соціал</w:t>
            </w:r>
            <w:r w:rsidR="006C0DF4">
              <w:rPr>
                <w:rFonts w:ascii="Times New Roman" w:hAnsi="Times New Roman" w:cs="Times New Roman"/>
                <w:color w:val="000000"/>
                <w:sz w:val="28"/>
                <w:szCs w:val="28"/>
                <w:lang w:val="uk-UA"/>
              </w:rPr>
              <w:t>ьних об’єктів…………………………………</w:t>
            </w:r>
          </w:p>
        </w:tc>
        <w:tc>
          <w:tcPr>
            <w:tcW w:w="704" w:type="dxa"/>
            <w:vAlign w:val="bottom"/>
          </w:tcPr>
          <w:p w:rsidR="003568DC" w:rsidRPr="006C0DF4" w:rsidRDefault="00EC4222" w:rsidP="00F3479B">
            <w:pPr>
              <w:pStyle w:val="Default"/>
              <w:rPr>
                <w:sz w:val="28"/>
                <w:szCs w:val="28"/>
                <w:lang w:val="uk-UA"/>
              </w:rPr>
            </w:pPr>
            <w:r>
              <w:rPr>
                <w:sz w:val="28"/>
                <w:szCs w:val="28"/>
                <w:lang w:val="uk-UA"/>
              </w:rPr>
              <w:t>9</w:t>
            </w:r>
          </w:p>
        </w:tc>
      </w:tr>
      <w:tr w:rsidR="003568DC" w:rsidRPr="006C0DF4" w:rsidTr="00873D2A">
        <w:trPr>
          <w:trHeight w:val="109"/>
        </w:trPr>
        <w:tc>
          <w:tcPr>
            <w:tcW w:w="9180" w:type="dxa"/>
          </w:tcPr>
          <w:p w:rsidR="003568DC" w:rsidRPr="006C0DF4" w:rsidRDefault="003568DC" w:rsidP="003568DC">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10. Методологічний аналіз та оцінка способів підготовки соціальних прогнозів.....</w:t>
            </w:r>
            <w:r w:rsidR="006C0DF4">
              <w:rPr>
                <w:rFonts w:ascii="Times New Roman" w:hAnsi="Times New Roman" w:cs="Times New Roman"/>
                <w:color w:val="000000"/>
                <w:sz w:val="28"/>
                <w:szCs w:val="28"/>
                <w:lang w:val="uk-UA"/>
              </w:rPr>
              <w:t>..........................................................................................................</w:t>
            </w:r>
          </w:p>
        </w:tc>
        <w:tc>
          <w:tcPr>
            <w:tcW w:w="704" w:type="dxa"/>
            <w:vAlign w:val="bottom"/>
          </w:tcPr>
          <w:p w:rsidR="003568DC" w:rsidRPr="006C0DF4" w:rsidRDefault="00C5740A" w:rsidP="00F3479B">
            <w:pPr>
              <w:pStyle w:val="Default"/>
              <w:rPr>
                <w:sz w:val="28"/>
                <w:szCs w:val="28"/>
                <w:lang w:val="uk-UA"/>
              </w:rPr>
            </w:pPr>
            <w:r>
              <w:rPr>
                <w:sz w:val="28"/>
                <w:szCs w:val="28"/>
                <w:lang w:val="uk-UA"/>
              </w:rPr>
              <w:t>10</w:t>
            </w:r>
          </w:p>
        </w:tc>
      </w:tr>
      <w:tr w:rsidR="003568DC" w:rsidRPr="006C0DF4" w:rsidTr="00873D2A">
        <w:trPr>
          <w:trHeight w:val="109"/>
        </w:trPr>
        <w:tc>
          <w:tcPr>
            <w:tcW w:w="9180" w:type="dxa"/>
          </w:tcPr>
          <w:p w:rsidR="003568DC" w:rsidRPr="006C0DF4" w:rsidRDefault="003568DC" w:rsidP="006C0DF4">
            <w:pPr>
              <w:autoSpaceDE w:val="0"/>
              <w:autoSpaceDN w:val="0"/>
              <w:adjustRightInd w:val="0"/>
              <w:spacing w:after="0" w:line="240" w:lineRule="auto"/>
              <w:jc w:val="both"/>
              <w:rPr>
                <w:rFonts w:ascii="Times New Roman" w:hAnsi="Times New Roman" w:cs="Times New Roman"/>
                <w:color w:val="000000"/>
                <w:sz w:val="28"/>
                <w:szCs w:val="28"/>
                <w:lang w:val="uk-UA"/>
              </w:rPr>
            </w:pPr>
            <w:r w:rsidRPr="006C0DF4">
              <w:rPr>
                <w:rFonts w:ascii="Times New Roman" w:hAnsi="Times New Roman" w:cs="Times New Roman"/>
                <w:color w:val="000000"/>
                <w:sz w:val="28"/>
                <w:szCs w:val="28"/>
                <w:lang w:val="uk-UA"/>
              </w:rPr>
              <w:t>Тема 11. Зарубіжний досвід стратегічного планування та прогнозування соціального розв</w:t>
            </w:r>
            <w:r w:rsidR="006C0DF4">
              <w:rPr>
                <w:rFonts w:ascii="Times New Roman" w:hAnsi="Times New Roman" w:cs="Times New Roman"/>
                <w:color w:val="000000"/>
                <w:sz w:val="28"/>
                <w:szCs w:val="28"/>
                <w:lang w:val="uk-UA"/>
              </w:rPr>
              <w:t>итку…………………………………………………………..</w:t>
            </w:r>
          </w:p>
        </w:tc>
        <w:tc>
          <w:tcPr>
            <w:tcW w:w="704" w:type="dxa"/>
            <w:vAlign w:val="bottom"/>
          </w:tcPr>
          <w:p w:rsidR="003568DC" w:rsidRPr="006C0DF4" w:rsidRDefault="00EC4222" w:rsidP="00F3479B">
            <w:pPr>
              <w:pStyle w:val="Default"/>
              <w:rPr>
                <w:sz w:val="28"/>
                <w:szCs w:val="28"/>
                <w:lang w:val="uk-UA"/>
              </w:rPr>
            </w:pPr>
            <w:r>
              <w:rPr>
                <w:sz w:val="28"/>
                <w:szCs w:val="28"/>
                <w:lang w:val="uk-UA"/>
              </w:rPr>
              <w:t>10</w:t>
            </w:r>
          </w:p>
        </w:tc>
      </w:tr>
      <w:tr w:rsidR="003568DC" w:rsidRPr="006C0DF4" w:rsidTr="00873D2A">
        <w:trPr>
          <w:trHeight w:val="245"/>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2. ПОРЯДОК ПОТОЧНОГО ОЦІНЮВАННЯ РЕЗУЛЬТАТІВ НАВЧАННЯ ЗДОБУВАЧА ОЧНОЇ (ДЕННОЇ) ФО</w:t>
            </w:r>
            <w:r w:rsidR="006C0DF4">
              <w:rPr>
                <w:b/>
                <w:bCs/>
                <w:sz w:val="28"/>
                <w:szCs w:val="28"/>
                <w:lang w:val="uk-UA"/>
              </w:rPr>
              <w:t>РМИ НАВЧАННЯ...</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10</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2.1. Карта навчальної роботи здобувача………………</w:t>
            </w:r>
            <w:r w:rsidR="006C0DF4">
              <w:rPr>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10</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2.2. Критерії оцінювання поточних результатів вивчення н</w:t>
            </w:r>
            <w:r w:rsidR="006C0DF4">
              <w:rPr>
                <w:sz w:val="28"/>
                <w:szCs w:val="28"/>
                <w:lang w:val="uk-UA"/>
              </w:rPr>
              <w:t>авчальної дисципліни…………..…………………………………………………………..</w:t>
            </w:r>
          </w:p>
        </w:tc>
        <w:tc>
          <w:tcPr>
            <w:tcW w:w="704" w:type="dxa"/>
            <w:vAlign w:val="bottom"/>
          </w:tcPr>
          <w:p w:rsidR="003568DC" w:rsidRPr="006C0DF4" w:rsidRDefault="00EC4222" w:rsidP="00F3479B">
            <w:pPr>
              <w:pStyle w:val="Default"/>
              <w:rPr>
                <w:sz w:val="28"/>
                <w:szCs w:val="28"/>
                <w:lang w:val="uk-UA"/>
              </w:rPr>
            </w:pPr>
            <w:r>
              <w:rPr>
                <w:sz w:val="28"/>
                <w:szCs w:val="28"/>
                <w:lang w:val="uk-UA"/>
              </w:rPr>
              <w:t>13</w:t>
            </w:r>
          </w:p>
        </w:tc>
      </w:tr>
      <w:tr w:rsidR="003568DC" w:rsidRPr="006C0DF4" w:rsidTr="00873D2A">
        <w:trPr>
          <w:trHeight w:val="245"/>
        </w:trPr>
        <w:tc>
          <w:tcPr>
            <w:tcW w:w="9180" w:type="dxa"/>
          </w:tcPr>
          <w:p w:rsidR="003568DC" w:rsidRPr="006C0DF4" w:rsidRDefault="003568DC" w:rsidP="006C0DF4">
            <w:pPr>
              <w:pStyle w:val="Default"/>
              <w:jc w:val="both"/>
              <w:rPr>
                <w:sz w:val="28"/>
                <w:szCs w:val="28"/>
                <w:lang w:val="uk-UA"/>
              </w:rPr>
            </w:pPr>
            <w:r w:rsidRPr="006C0DF4">
              <w:rPr>
                <w:b/>
                <w:bCs/>
                <w:sz w:val="28"/>
                <w:szCs w:val="28"/>
                <w:lang w:val="uk-UA"/>
              </w:rPr>
              <w:t>3. ПОРЯДОК ПОТОЧНОГО ОЦІНЮВАННЯ РЕЗУЛЬТАТІВ НАВЧАННЯ ЗДОБ</w:t>
            </w:r>
            <w:r w:rsidR="006C0DF4">
              <w:rPr>
                <w:b/>
                <w:bCs/>
                <w:sz w:val="28"/>
                <w:szCs w:val="28"/>
                <w:lang w:val="uk-UA"/>
              </w:rPr>
              <w:t>УВАЧА ЗАОЧНОЇ ФОРМИ НАВЧАННЯ………….</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14</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 xml:space="preserve">3.1. Карта навчальної роботи </w:t>
            </w:r>
            <w:r w:rsidR="006C0DF4">
              <w:rPr>
                <w:sz w:val="28"/>
                <w:szCs w:val="28"/>
                <w:lang w:val="uk-UA"/>
              </w:rPr>
              <w:t>здобувача………………………………………</w:t>
            </w:r>
          </w:p>
        </w:tc>
        <w:tc>
          <w:tcPr>
            <w:tcW w:w="704" w:type="dxa"/>
            <w:vAlign w:val="bottom"/>
          </w:tcPr>
          <w:p w:rsidR="003568DC" w:rsidRPr="006C0DF4" w:rsidRDefault="00EC4222" w:rsidP="00F3479B">
            <w:pPr>
              <w:pStyle w:val="Default"/>
              <w:rPr>
                <w:sz w:val="28"/>
                <w:szCs w:val="28"/>
                <w:lang w:val="uk-UA"/>
              </w:rPr>
            </w:pPr>
            <w:r>
              <w:rPr>
                <w:sz w:val="28"/>
                <w:szCs w:val="28"/>
                <w:lang w:val="uk-UA"/>
              </w:rPr>
              <w:t>14</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3.2. Критерії оцінювання поточних результатів вивчення на</w:t>
            </w:r>
            <w:r w:rsidR="006C0DF4">
              <w:rPr>
                <w:sz w:val="28"/>
                <w:szCs w:val="28"/>
                <w:lang w:val="uk-UA"/>
              </w:rPr>
              <w:t>вчальної дисципліни………………………………………………………………………</w:t>
            </w:r>
          </w:p>
        </w:tc>
        <w:tc>
          <w:tcPr>
            <w:tcW w:w="704" w:type="dxa"/>
            <w:vAlign w:val="bottom"/>
          </w:tcPr>
          <w:p w:rsidR="003568DC" w:rsidRPr="006C0DF4" w:rsidRDefault="00EC4222" w:rsidP="00F3479B">
            <w:pPr>
              <w:pStyle w:val="Default"/>
              <w:rPr>
                <w:sz w:val="28"/>
                <w:szCs w:val="28"/>
                <w:lang w:val="uk-UA"/>
              </w:rPr>
            </w:pPr>
            <w:r>
              <w:rPr>
                <w:sz w:val="28"/>
                <w:szCs w:val="28"/>
                <w:lang w:val="uk-UA"/>
              </w:rPr>
              <w:t>15</w:t>
            </w:r>
          </w:p>
        </w:tc>
      </w:tr>
      <w:tr w:rsidR="003568DC" w:rsidRPr="006C0DF4" w:rsidTr="00873D2A">
        <w:trPr>
          <w:trHeight w:val="245"/>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4. ПОРЯДОК ПОТОЧНОГО ОЦІНЮВАННЯ РЕЗУЛЬТАТІВ НАВЧАННЯ ЗДОБУВАЧА ДИСТАНЦІЙН</w:t>
            </w:r>
            <w:r w:rsidR="006C0DF4">
              <w:rPr>
                <w:b/>
                <w:bCs/>
                <w:sz w:val="28"/>
                <w:szCs w:val="28"/>
                <w:lang w:val="uk-UA"/>
              </w:rPr>
              <w:t>ОЇ ФОРМИ НАВЧАННЯ…</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16</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4.1. Карта навчальної роботи з</w:t>
            </w:r>
            <w:r w:rsidR="006C0DF4">
              <w:rPr>
                <w:sz w:val="28"/>
                <w:szCs w:val="28"/>
                <w:lang w:val="uk-UA"/>
              </w:rPr>
              <w:t>добувача………………………………………</w:t>
            </w:r>
          </w:p>
        </w:tc>
        <w:tc>
          <w:tcPr>
            <w:tcW w:w="704" w:type="dxa"/>
            <w:vAlign w:val="bottom"/>
          </w:tcPr>
          <w:p w:rsidR="003568DC" w:rsidRPr="006C0DF4" w:rsidRDefault="00EC4222" w:rsidP="00F3479B">
            <w:pPr>
              <w:pStyle w:val="Default"/>
              <w:rPr>
                <w:sz w:val="28"/>
                <w:szCs w:val="28"/>
                <w:lang w:val="uk-UA"/>
              </w:rPr>
            </w:pPr>
            <w:r>
              <w:rPr>
                <w:sz w:val="28"/>
                <w:szCs w:val="28"/>
                <w:lang w:val="uk-UA"/>
              </w:rPr>
              <w:t>16</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4.2. Критерії оцінювання поточних результатів вивчення нав</w:t>
            </w:r>
            <w:r w:rsidR="006C0DF4">
              <w:rPr>
                <w:sz w:val="28"/>
                <w:szCs w:val="28"/>
                <w:lang w:val="uk-UA"/>
              </w:rPr>
              <w:t>чальної дисципліни……………………………………………………………………....</w:t>
            </w:r>
          </w:p>
        </w:tc>
        <w:tc>
          <w:tcPr>
            <w:tcW w:w="704" w:type="dxa"/>
            <w:vAlign w:val="bottom"/>
          </w:tcPr>
          <w:p w:rsidR="003568DC" w:rsidRPr="006C0DF4" w:rsidRDefault="00EC4222" w:rsidP="00F3479B">
            <w:pPr>
              <w:pStyle w:val="Default"/>
              <w:rPr>
                <w:sz w:val="28"/>
                <w:szCs w:val="28"/>
                <w:lang w:val="uk-UA"/>
              </w:rPr>
            </w:pPr>
            <w:r>
              <w:rPr>
                <w:sz w:val="28"/>
                <w:szCs w:val="28"/>
                <w:lang w:val="uk-UA"/>
              </w:rPr>
              <w:t>18</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5. САМОСТІЙНА РОБО</w:t>
            </w:r>
            <w:r w:rsidR="006C0DF4">
              <w:rPr>
                <w:b/>
                <w:bCs/>
                <w:sz w:val="28"/>
                <w:szCs w:val="28"/>
                <w:lang w:val="uk-UA"/>
              </w:rPr>
              <w:t>ТА ЗДОБУВАЧА…………………………………</w:t>
            </w:r>
          </w:p>
        </w:tc>
        <w:tc>
          <w:tcPr>
            <w:tcW w:w="704" w:type="dxa"/>
            <w:vAlign w:val="bottom"/>
          </w:tcPr>
          <w:p w:rsidR="003568DC" w:rsidRPr="006C0DF4" w:rsidRDefault="00EC4222" w:rsidP="00F3479B">
            <w:pPr>
              <w:pStyle w:val="Default"/>
              <w:rPr>
                <w:sz w:val="28"/>
                <w:szCs w:val="28"/>
                <w:lang w:val="uk-UA"/>
              </w:rPr>
            </w:pPr>
            <w:r>
              <w:rPr>
                <w:sz w:val="28"/>
                <w:szCs w:val="28"/>
                <w:lang w:val="uk-UA"/>
              </w:rPr>
              <w:t>19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5.1. Зміст самостійної роботи здобувача………………</w:t>
            </w:r>
            <w:r w:rsidR="006C0DF4">
              <w:rPr>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19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5.2.Порядок оцінювання індивідуальних завдань самостійної роботи (за вибором здобувача) з навчальної д</w:t>
            </w:r>
            <w:r w:rsidR="006C0DF4">
              <w:rPr>
                <w:sz w:val="28"/>
                <w:szCs w:val="28"/>
                <w:lang w:val="uk-UA"/>
              </w:rPr>
              <w:t>исципліни…………………………………</w:t>
            </w:r>
          </w:p>
        </w:tc>
        <w:tc>
          <w:tcPr>
            <w:tcW w:w="704" w:type="dxa"/>
            <w:vAlign w:val="bottom"/>
          </w:tcPr>
          <w:p w:rsidR="003568DC" w:rsidRPr="006C0DF4" w:rsidRDefault="00EC4222" w:rsidP="00F3479B">
            <w:pPr>
              <w:pStyle w:val="Default"/>
              <w:rPr>
                <w:sz w:val="28"/>
                <w:szCs w:val="28"/>
                <w:lang w:val="uk-UA"/>
              </w:rPr>
            </w:pPr>
            <w:r>
              <w:rPr>
                <w:sz w:val="28"/>
                <w:szCs w:val="28"/>
                <w:lang w:val="uk-UA"/>
              </w:rPr>
              <w:t>19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5.2.1. Вимоги до виконання індивідуальних з</w:t>
            </w:r>
            <w:r w:rsidR="006C0DF4">
              <w:rPr>
                <w:sz w:val="28"/>
                <w:szCs w:val="28"/>
                <w:lang w:val="uk-UA"/>
              </w:rPr>
              <w:t>авдань самостійної роботи….</w:t>
            </w:r>
          </w:p>
        </w:tc>
        <w:tc>
          <w:tcPr>
            <w:tcW w:w="704" w:type="dxa"/>
            <w:vAlign w:val="bottom"/>
          </w:tcPr>
          <w:p w:rsidR="003568DC" w:rsidRPr="006C0DF4" w:rsidRDefault="00EC4222" w:rsidP="00F3479B">
            <w:pPr>
              <w:pStyle w:val="Default"/>
              <w:rPr>
                <w:sz w:val="28"/>
                <w:szCs w:val="28"/>
                <w:lang w:val="uk-UA"/>
              </w:rPr>
            </w:pPr>
            <w:r>
              <w:rPr>
                <w:sz w:val="28"/>
                <w:szCs w:val="28"/>
                <w:lang w:val="uk-UA"/>
              </w:rPr>
              <w:t>19</w:t>
            </w:r>
          </w:p>
        </w:tc>
      </w:tr>
      <w:tr w:rsidR="003568DC" w:rsidRPr="006C0DF4" w:rsidTr="00873D2A">
        <w:trPr>
          <w:trHeight w:val="494"/>
        </w:trPr>
        <w:tc>
          <w:tcPr>
            <w:tcW w:w="9180" w:type="dxa"/>
          </w:tcPr>
          <w:p w:rsidR="003568DC" w:rsidRPr="006C0DF4" w:rsidRDefault="003568DC" w:rsidP="003568DC">
            <w:pPr>
              <w:pStyle w:val="Default"/>
              <w:jc w:val="both"/>
              <w:rPr>
                <w:sz w:val="28"/>
                <w:szCs w:val="28"/>
                <w:lang w:val="uk-UA"/>
              </w:rPr>
            </w:pPr>
            <w:r w:rsidRPr="006C0DF4">
              <w:rPr>
                <w:sz w:val="28"/>
                <w:szCs w:val="28"/>
                <w:lang w:val="uk-UA"/>
              </w:rPr>
              <w:t>5.2.2. Критерії оцінювання результатів виконання індивідуальних завдань самостійної роботи……………</w:t>
            </w:r>
            <w:r w:rsidR="006C0DF4">
              <w:rPr>
                <w:sz w:val="28"/>
                <w:szCs w:val="28"/>
                <w:lang w:val="uk-UA"/>
              </w:rPr>
              <w:t>………………………………………………..</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19</w:t>
            </w:r>
          </w:p>
        </w:tc>
      </w:tr>
      <w:tr w:rsidR="003568DC" w:rsidRPr="006C0DF4" w:rsidTr="00873D2A">
        <w:trPr>
          <w:trHeight w:val="383"/>
        </w:trPr>
        <w:tc>
          <w:tcPr>
            <w:tcW w:w="9180" w:type="dxa"/>
          </w:tcPr>
          <w:p w:rsidR="003568DC" w:rsidRPr="006C0DF4" w:rsidRDefault="003568DC" w:rsidP="006C0DF4">
            <w:pPr>
              <w:pStyle w:val="Default"/>
              <w:jc w:val="both"/>
              <w:rPr>
                <w:sz w:val="28"/>
                <w:szCs w:val="28"/>
                <w:lang w:val="uk-UA"/>
              </w:rPr>
            </w:pPr>
            <w:r w:rsidRPr="006C0DF4">
              <w:rPr>
                <w:b/>
                <w:bCs/>
                <w:sz w:val="28"/>
                <w:szCs w:val="28"/>
                <w:lang w:val="uk-UA"/>
              </w:rPr>
              <w:lastRenderedPageBreak/>
              <w:t>6. ПІДСУМКОВЕ ОЦІНЮВАННЯ РЕЗУЛЬТАТІВ</w:t>
            </w:r>
            <w:r w:rsidR="006C0DF4">
              <w:rPr>
                <w:b/>
                <w:bCs/>
                <w:sz w:val="28"/>
                <w:szCs w:val="28"/>
                <w:lang w:val="uk-UA"/>
              </w:rPr>
              <w:t xml:space="preserve"> ВИВЧЕННЯ НАВЧАЛЬНОЇ ДИСЦИПЛІНИ.</w:t>
            </w:r>
            <w:r w:rsidRPr="006C0DF4">
              <w:rPr>
                <w:b/>
                <w:bCs/>
                <w:sz w:val="28"/>
                <w:szCs w:val="28"/>
                <w:lang w:val="uk-UA"/>
              </w:rPr>
              <w:t xml:space="preserve">……………………………………………. </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23</w:t>
            </w:r>
          </w:p>
        </w:tc>
      </w:tr>
      <w:tr w:rsidR="003568DC" w:rsidRPr="006C0DF4" w:rsidTr="00873D2A">
        <w:trPr>
          <w:trHeight w:val="247"/>
        </w:trPr>
        <w:tc>
          <w:tcPr>
            <w:tcW w:w="9180" w:type="dxa"/>
          </w:tcPr>
          <w:p w:rsidR="003568DC" w:rsidRPr="006C0DF4" w:rsidRDefault="003568DC" w:rsidP="006C0DF4">
            <w:pPr>
              <w:pStyle w:val="Default"/>
              <w:jc w:val="both"/>
              <w:rPr>
                <w:sz w:val="28"/>
                <w:szCs w:val="28"/>
                <w:lang w:val="uk-UA"/>
              </w:rPr>
            </w:pPr>
            <w:r w:rsidRPr="006C0DF4">
              <w:rPr>
                <w:sz w:val="28"/>
                <w:szCs w:val="28"/>
                <w:lang w:val="uk-UA"/>
              </w:rPr>
              <w:t>6.1. Оцінювання результатів навчання здобувачів вищої освіти під час підсумк</w:t>
            </w:r>
            <w:r w:rsidR="006C0DF4">
              <w:rPr>
                <w:sz w:val="28"/>
                <w:szCs w:val="28"/>
                <w:lang w:val="uk-UA"/>
              </w:rPr>
              <w:t>ового контролю………………………………………………………...</w:t>
            </w:r>
          </w:p>
        </w:tc>
        <w:tc>
          <w:tcPr>
            <w:tcW w:w="704" w:type="dxa"/>
            <w:vAlign w:val="bottom"/>
          </w:tcPr>
          <w:p w:rsidR="003568DC" w:rsidRPr="006C0DF4" w:rsidRDefault="00873D2A" w:rsidP="00F3479B">
            <w:pPr>
              <w:pStyle w:val="Default"/>
              <w:rPr>
                <w:sz w:val="28"/>
                <w:szCs w:val="28"/>
                <w:lang w:val="uk-UA"/>
              </w:rPr>
            </w:pPr>
            <w:r>
              <w:rPr>
                <w:sz w:val="28"/>
                <w:szCs w:val="28"/>
                <w:lang w:val="uk-UA"/>
              </w:rPr>
              <w:t>23</w:t>
            </w:r>
          </w:p>
        </w:tc>
      </w:tr>
      <w:tr w:rsidR="003568DC" w:rsidRPr="006C0DF4" w:rsidTr="00873D2A">
        <w:trPr>
          <w:trHeight w:val="247"/>
        </w:trPr>
        <w:tc>
          <w:tcPr>
            <w:tcW w:w="9180" w:type="dxa"/>
          </w:tcPr>
          <w:p w:rsidR="003568DC" w:rsidRPr="006C0DF4" w:rsidRDefault="00FA3D01" w:rsidP="00FA3D01">
            <w:pPr>
              <w:pStyle w:val="Default"/>
              <w:jc w:val="both"/>
              <w:rPr>
                <w:sz w:val="28"/>
                <w:szCs w:val="28"/>
                <w:lang w:val="uk-UA"/>
              </w:rPr>
            </w:pPr>
            <w:r w:rsidRPr="006C0DF4">
              <w:rPr>
                <w:sz w:val="28"/>
                <w:szCs w:val="28"/>
                <w:lang w:val="uk-UA"/>
              </w:rPr>
              <w:t xml:space="preserve">6.2. Структура та зразок </w:t>
            </w:r>
            <w:r w:rsidR="003568DC" w:rsidRPr="006C0DF4">
              <w:rPr>
                <w:sz w:val="28"/>
                <w:szCs w:val="28"/>
                <w:lang w:val="uk-UA"/>
              </w:rPr>
              <w:t xml:space="preserve">екзаменаційного білета </w:t>
            </w:r>
            <w:r w:rsidRPr="006C0DF4">
              <w:rPr>
                <w:sz w:val="28"/>
                <w:szCs w:val="28"/>
                <w:lang w:val="uk-UA"/>
              </w:rPr>
              <w:t>….</w:t>
            </w:r>
            <w:r w:rsidR="006C0DF4">
              <w:rPr>
                <w:sz w:val="28"/>
                <w:szCs w:val="28"/>
                <w:lang w:val="uk-UA"/>
              </w:rPr>
              <w:t>………………………….</w:t>
            </w:r>
          </w:p>
        </w:tc>
        <w:tc>
          <w:tcPr>
            <w:tcW w:w="704" w:type="dxa"/>
            <w:vAlign w:val="bottom"/>
          </w:tcPr>
          <w:p w:rsidR="003568DC" w:rsidRPr="006C0DF4" w:rsidRDefault="00873D2A" w:rsidP="00F3479B">
            <w:pPr>
              <w:pStyle w:val="Default"/>
              <w:rPr>
                <w:sz w:val="28"/>
                <w:szCs w:val="28"/>
                <w:lang w:val="uk-UA"/>
              </w:rPr>
            </w:pPr>
            <w:r>
              <w:rPr>
                <w:sz w:val="28"/>
                <w:szCs w:val="28"/>
                <w:lang w:val="uk-UA"/>
              </w:rPr>
              <w:t>26</w:t>
            </w:r>
          </w:p>
        </w:tc>
      </w:tr>
      <w:tr w:rsidR="003568DC" w:rsidRPr="006C0DF4" w:rsidTr="00873D2A">
        <w:trPr>
          <w:trHeight w:val="247"/>
        </w:trPr>
        <w:tc>
          <w:tcPr>
            <w:tcW w:w="9180" w:type="dxa"/>
          </w:tcPr>
          <w:p w:rsidR="003568DC" w:rsidRPr="006C0DF4" w:rsidRDefault="003568DC" w:rsidP="00FA3D01">
            <w:pPr>
              <w:pStyle w:val="Default"/>
              <w:jc w:val="both"/>
              <w:rPr>
                <w:sz w:val="28"/>
                <w:szCs w:val="28"/>
                <w:lang w:val="uk-UA"/>
              </w:rPr>
            </w:pPr>
            <w:r w:rsidRPr="006C0DF4">
              <w:rPr>
                <w:sz w:val="28"/>
                <w:szCs w:val="28"/>
                <w:lang w:val="uk-UA"/>
              </w:rPr>
              <w:t xml:space="preserve">6.3. Критерії оцінювання екзаменаційної роботи </w:t>
            </w:r>
            <w:r w:rsidR="00FA3D01" w:rsidRPr="006C0DF4">
              <w:rPr>
                <w:sz w:val="28"/>
                <w:szCs w:val="28"/>
                <w:lang w:val="uk-UA"/>
              </w:rPr>
              <w:t>…</w:t>
            </w:r>
            <w:r w:rsidR="006C0DF4">
              <w:rPr>
                <w:sz w:val="28"/>
                <w:szCs w:val="28"/>
                <w:lang w:val="uk-UA"/>
              </w:rPr>
              <w:t>…………………………</w:t>
            </w:r>
          </w:p>
        </w:tc>
        <w:tc>
          <w:tcPr>
            <w:tcW w:w="704" w:type="dxa"/>
            <w:vAlign w:val="bottom"/>
          </w:tcPr>
          <w:p w:rsidR="003568DC" w:rsidRPr="006C0DF4" w:rsidRDefault="00873D2A" w:rsidP="00F3479B">
            <w:pPr>
              <w:pStyle w:val="Default"/>
              <w:rPr>
                <w:sz w:val="28"/>
                <w:szCs w:val="28"/>
                <w:lang w:val="uk-UA"/>
              </w:rPr>
            </w:pPr>
            <w:r>
              <w:rPr>
                <w:sz w:val="28"/>
                <w:szCs w:val="28"/>
                <w:lang w:val="uk-UA"/>
              </w:rPr>
              <w:t>26</w:t>
            </w:r>
          </w:p>
        </w:tc>
      </w:tr>
      <w:tr w:rsidR="003568DC" w:rsidRPr="006C0DF4" w:rsidTr="00873D2A">
        <w:trPr>
          <w:trHeight w:val="245"/>
        </w:trPr>
        <w:tc>
          <w:tcPr>
            <w:tcW w:w="9180" w:type="dxa"/>
          </w:tcPr>
          <w:p w:rsidR="003568DC" w:rsidRPr="006C0DF4" w:rsidRDefault="003568DC" w:rsidP="0072311A">
            <w:pPr>
              <w:pStyle w:val="Default"/>
              <w:jc w:val="both"/>
              <w:rPr>
                <w:sz w:val="28"/>
                <w:szCs w:val="28"/>
                <w:lang w:val="uk-UA"/>
              </w:rPr>
            </w:pPr>
            <w:r w:rsidRPr="006C0DF4">
              <w:rPr>
                <w:b/>
                <w:bCs/>
                <w:sz w:val="28"/>
                <w:szCs w:val="28"/>
                <w:lang w:val="uk-UA"/>
              </w:rPr>
              <w:t>7. ПЕРЕЗАРАХУВАННЯ ТА ВИЗНАННЯ РЕЗУЛЬТАТІВ НАВЧАННЯ ЗДОБУВАЧА ………</w:t>
            </w:r>
            <w:r w:rsidR="006C0DF4">
              <w:rPr>
                <w:b/>
                <w:bCs/>
                <w:sz w:val="28"/>
                <w:szCs w:val="28"/>
                <w:lang w:val="uk-UA"/>
              </w:rPr>
              <w:t>………………………………………….</w:t>
            </w:r>
          </w:p>
        </w:tc>
        <w:tc>
          <w:tcPr>
            <w:tcW w:w="704" w:type="dxa"/>
            <w:vAlign w:val="bottom"/>
          </w:tcPr>
          <w:p w:rsidR="003568DC" w:rsidRPr="006C0DF4" w:rsidRDefault="00EC4222" w:rsidP="00F3479B">
            <w:pPr>
              <w:pStyle w:val="Default"/>
              <w:rPr>
                <w:b/>
                <w:bCs/>
                <w:sz w:val="28"/>
                <w:szCs w:val="28"/>
                <w:lang w:val="uk-UA"/>
              </w:rPr>
            </w:pPr>
            <w:r>
              <w:rPr>
                <w:b/>
                <w:bCs/>
                <w:sz w:val="28"/>
                <w:szCs w:val="28"/>
                <w:lang w:val="uk-UA"/>
              </w:rPr>
              <w:t>27</w:t>
            </w:r>
          </w:p>
        </w:tc>
      </w:tr>
      <w:tr w:rsidR="003568DC" w:rsidRPr="006C0DF4" w:rsidTr="00873D2A">
        <w:trPr>
          <w:trHeight w:val="107"/>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8. АКАДЕМІЧНА ДОБ</w:t>
            </w:r>
            <w:r w:rsidR="006C0DF4">
              <w:rPr>
                <w:b/>
                <w:bCs/>
                <w:sz w:val="28"/>
                <w:szCs w:val="28"/>
                <w:lang w:val="uk-UA"/>
              </w:rPr>
              <w:t>РОЧЕСНІСТЬ……………………………………..</w:t>
            </w:r>
          </w:p>
        </w:tc>
        <w:tc>
          <w:tcPr>
            <w:tcW w:w="704" w:type="dxa"/>
            <w:vAlign w:val="bottom"/>
          </w:tcPr>
          <w:p w:rsidR="003568DC" w:rsidRPr="006C0DF4" w:rsidRDefault="00873D2A" w:rsidP="00F3479B">
            <w:pPr>
              <w:pStyle w:val="Default"/>
              <w:rPr>
                <w:b/>
                <w:bCs/>
                <w:sz w:val="28"/>
                <w:szCs w:val="28"/>
                <w:lang w:val="uk-UA"/>
              </w:rPr>
            </w:pPr>
            <w:r>
              <w:rPr>
                <w:b/>
                <w:bCs/>
                <w:sz w:val="28"/>
                <w:szCs w:val="28"/>
                <w:lang w:val="uk-UA"/>
              </w:rPr>
              <w:t>27</w:t>
            </w:r>
          </w:p>
        </w:tc>
      </w:tr>
      <w:tr w:rsidR="003568DC" w:rsidRPr="006C0DF4" w:rsidTr="00873D2A">
        <w:trPr>
          <w:trHeight w:val="107"/>
        </w:trPr>
        <w:tc>
          <w:tcPr>
            <w:tcW w:w="9180" w:type="dxa"/>
          </w:tcPr>
          <w:p w:rsidR="003568DC" w:rsidRPr="006C0DF4" w:rsidRDefault="003568DC" w:rsidP="003568DC">
            <w:pPr>
              <w:pStyle w:val="Default"/>
              <w:jc w:val="both"/>
              <w:rPr>
                <w:sz w:val="28"/>
                <w:szCs w:val="28"/>
                <w:lang w:val="uk-UA"/>
              </w:rPr>
            </w:pPr>
            <w:r w:rsidRPr="006C0DF4">
              <w:rPr>
                <w:b/>
                <w:bCs/>
                <w:sz w:val="28"/>
                <w:szCs w:val="28"/>
                <w:lang w:val="uk-UA"/>
              </w:rPr>
              <w:t>9. РЕКОМЕНДОВАНІ ІНФ</w:t>
            </w:r>
            <w:r w:rsidR="006C0DF4">
              <w:rPr>
                <w:b/>
                <w:bCs/>
                <w:sz w:val="28"/>
                <w:szCs w:val="28"/>
                <w:lang w:val="uk-UA"/>
              </w:rPr>
              <w:t>ОРМАЦІЙНІ ДЖЕРЕЛА……………………</w:t>
            </w:r>
          </w:p>
        </w:tc>
        <w:tc>
          <w:tcPr>
            <w:tcW w:w="704" w:type="dxa"/>
            <w:vAlign w:val="bottom"/>
          </w:tcPr>
          <w:p w:rsidR="003568DC" w:rsidRPr="006C0DF4" w:rsidRDefault="00873D2A" w:rsidP="00F3479B">
            <w:pPr>
              <w:pStyle w:val="Default"/>
              <w:rPr>
                <w:b/>
                <w:bCs/>
                <w:sz w:val="28"/>
                <w:szCs w:val="28"/>
                <w:lang w:val="uk-UA"/>
              </w:rPr>
            </w:pPr>
            <w:r>
              <w:rPr>
                <w:b/>
                <w:bCs/>
                <w:sz w:val="28"/>
                <w:szCs w:val="28"/>
                <w:lang w:val="uk-UA"/>
              </w:rPr>
              <w:t>29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9.1. Основна література ……………………</w:t>
            </w:r>
            <w:r w:rsidR="006C0DF4">
              <w:rPr>
                <w:sz w:val="28"/>
                <w:szCs w:val="28"/>
                <w:lang w:val="uk-UA"/>
              </w:rPr>
              <w:t>…………………………………..</w:t>
            </w:r>
          </w:p>
        </w:tc>
        <w:tc>
          <w:tcPr>
            <w:tcW w:w="704" w:type="dxa"/>
            <w:vAlign w:val="bottom"/>
          </w:tcPr>
          <w:p w:rsidR="003568DC" w:rsidRPr="006C0DF4" w:rsidRDefault="00873D2A" w:rsidP="00F3479B">
            <w:pPr>
              <w:pStyle w:val="Default"/>
              <w:rPr>
                <w:sz w:val="28"/>
                <w:szCs w:val="28"/>
                <w:lang w:val="uk-UA"/>
              </w:rPr>
            </w:pPr>
            <w:r>
              <w:rPr>
                <w:sz w:val="28"/>
                <w:szCs w:val="28"/>
                <w:lang w:val="uk-UA"/>
              </w:rPr>
              <w:t>29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9.2. Додаткова література ……………………</w:t>
            </w:r>
            <w:r w:rsidR="006C0DF4">
              <w:rPr>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29</w:t>
            </w:r>
          </w:p>
        </w:tc>
      </w:tr>
      <w:tr w:rsidR="003568DC" w:rsidRPr="006C0DF4" w:rsidTr="00873D2A">
        <w:trPr>
          <w:trHeight w:val="109"/>
        </w:trPr>
        <w:tc>
          <w:tcPr>
            <w:tcW w:w="9180" w:type="dxa"/>
          </w:tcPr>
          <w:p w:rsidR="003568DC" w:rsidRPr="006C0DF4" w:rsidRDefault="003568DC" w:rsidP="003568DC">
            <w:pPr>
              <w:pStyle w:val="Default"/>
              <w:jc w:val="both"/>
              <w:rPr>
                <w:sz w:val="28"/>
                <w:szCs w:val="28"/>
                <w:lang w:val="uk-UA"/>
              </w:rPr>
            </w:pPr>
            <w:r w:rsidRPr="006C0DF4">
              <w:rPr>
                <w:sz w:val="28"/>
                <w:szCs w:val="28"/>
                <w:lang w:val="uk-UA"/>
              </w:rPr>
              <w:t>9.3. Дистанційні курси та інформаційні ресурси ………………………</w:t>
            </w:r>
            <w:r w:rsidR="006C0DF4">
              <w:rPr>
                <w:sz w:val="28"/>
                <w:szCs w:val="28"/>
                <w:lang w:val="uk-UA"/>
              </w:rPr>
              <w:t>.........</w:t>
            </w:r>
          </w:p>
        </w:tc>
        <w:tc>
          <w:tcPr>
            <w:tcW w:w="704" w:type="dxa"/>
            <w:vAlign w:val="bottom"/>
          </w:tcPr>
          <w:p w:rsidR="003568DC" w:rsidRPr="006C0DF4" w:rsidRDefault="00EC4222" w:rsidP="00F3479B">
            <w:pPr>
              <w:pStyle w:val="Default"/>
              <w:rPr>
                <w:sz w:val="28"/>
                <w:szCs w:val="28"/>
                <w:lang w:val="uk-UA"/>
              </w:rPr>
            </w:pPr>
            <w:r>
              <w:rPr>
                <w:sz w:val="28"/>
                <w:szCs w:val="28"/>
                <w:lang w:val="uk-UA"/>
              </w:rPr>
              <w:t>31</w:t>
            </w:r>
          </w:p>
        </w:tc>
      </w:tr>
    </w:tbl>
    <w:p w:rsidR="00001877" w:rsidRPr="00AD5616" w:rsidRDefault="00001877">
      <w:pPr>
        <w:rPr>
          <w:lang w:val="uk-UA"/>
        </w:rPr>
      </w:pPr>
      <w:r w:rsidRPr="00AD5616">
        <w:rPr>
          <w:lang w:val="uk-UA"/>
        </w:rPr>
        <w:br w:type="page"/>
      </w:r>
    </w:p>
    <w:p w:rsidR="00001877" w:rsidRPr="00FA3D01" w:rsidRDefault="00001877" w:rsidP="00104B90">
      <w:pPr>
        <w:pStyle w:val="Default"/>
        <w:jc w:val="center"/>
        <w:rPr>
          <w:sz w:val="28"/>
          <w:szCs w:val="28"/>
          <w:lang w:val="uk-UA"/>
        </w:rPr>
      </w:pPr>
      <w:r w:rsidRPr="00FA3D01">
        <w:rPr>
          <w:b/>
          <w:bCs/>
          <w:sz w:val="28"/>
          <w:szCs w:val="28"/>
          <w:lang w:val="uk-UA"/>
        </w:rPr>
        <w:lastRenderedPageBreak/>
        <w:t>ВСТУП</w:t>
      </w:r>
    </w:p>
    <w:p w:rsidR="00001877" w:rsidRPr="00AD5616" w:rsidRDefault="00FA3D01" w:rsidP="00FA3D01">
      <w:pPr>
        <w:pStyle w:val="Default"/>
        <w:ind w:firstLine="567"/>
        <w:jc w:val="both"/>
        <w:rPr>
          <w:sz w:val="28"/>
          <w:szCs w:val="28"/>
          <w:lang w:val="uk-UA"/>
        </w:rPr>
      </w:pPr>
      <w:r w:rsidRPr="00FA3D01">
        <w:rPr>
          <w:sz w:val="28"/>
          <w:szCs w:val="28"/>
          <w:lang w:val="uk-UA"/>
        </w:rPr>
        <w:t>Методичні матеріали з вивчення навчальної дисципліни</w:t>
      </w:r>
      <w:r>
        <w:rPr>
          <w:sz w:val="28"/>
          <w:szCs w:val="28"/>
          <w:lang w:val="uk-UA"/>
        </w:rPr>
        <w:t xml:space="preserve"> «Управління соціальним розвитком</w:t>
      </w:r>
      <w:r w:rsidRPr="00FA3D01">
        <w:rPr>
          <w:sz w:val="28"/>
          <w:szCs w:val="28"/>
          <w:lang w:val="uk-UA"/>
        </w:rPr>
        <w:t xml:space="preserve">» 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w:t>
      </w:r>
      <w:r>
        <w:rPr>
          <w:sz w:val="28"/>
          <w:szCs w:val="28"/>
        </w:rPr>
        <w:t>Університету 27.05.2021 р. (протокол № 10) та введеного в дію наказом ректора від 27.05.2021 р. №306.</w:t>
      </w:r>
    </w:p>
    <w:p w:rsidR="00D95464" w:rsidRPr="00AD5616" w:rsidRDefault="00D95464" w:rsidP="00D95464">
      <w:pPr>
        <w:pStyle w:val="Default"/>
        <w:spacing w:line="20" w:lineRule="atLeast"/>
        <w:ind w:firstLine="567"/>
        <w:jc w:val="both"/>
        <w:rPr>
          <w:b/>
          <w:bCs/>
          <w:sz w:val="28"/>
          <w:szCs w:val="28"/>
          <w:lang w:val="uk-UA"/>
        </w:rPr>
      </w:pPr>
      <w:r w:rsidRPr="00AD5616">
        <w:rPr>
          <w:b/>
          <w:bCs/>
          <w:sz w:val="28"/>
          <w:szCs w:val="28"/>
          <w:lang w:val="uk-UA"/>
        </w:rPr>
        <w:t>Анотація навчальної дисципліни:</w:t>
      </w:r>
    </w:p>
    <w:p w:rsidR="00D95464" w:rsidRPr="00AD5616" w:rsidRDefault="00D95464" w:rsidP="00D95464">
      <w:pPr>
        <w:tabs>
          <w:tab w:val="left" w:pos="0"/>
        </w:tabs>
        <w:spacing w:after="0" w:line="20" w:lineRule="atLeast"/>
        <w:ind w:firstLine="567"/>
        <w:jc w:val="both"/>
        <w:rPr>
          <w:rFonts w:ascii="Times New Roman" w:hAnsi="Times New Roman" w:cs="Times New Roman"/>
          <w:color w:val="000000"/>
          <w:sz w:val="28"/>
          <w:szCs w:val="28"/>
          <w:lang w:val="uk-UA"/>
        </w:rPr>
      </w:pPr>
      <w:r w:rsidRPr="00AD5616">
        <w:rPr>
          <w:rFonts w:ascii="Times New Roman" w:hAnsi="Times New Roman" w:cs="Times New Roman"/>
          <w:color w:val="000000"/>
          <w:sz w:val="28"/>
          <w:szCs w:val="28"/>
          <w:lang w:val="uk-UA"/>
        </w:rPr>
        <w:t xml:space="preserve">Навчальна дисципліна «Управління соціальним розвитком» є обов’язковою і включена до дисциплін бакалаврської програми «Менеджмент соціальної сфери» для </w:t>
      </w:r>
      <w:r w:rsidR="00DC4A0A">
        <w:rPr>
          <w:rFonts w:ascii="Times New Roman" w:hAnsi="Times New Roman" w:cs="Times New Roman"/>
          <w:color w:val="000000"/>
          <w:sz w:val="28"/>
          <w:szCs w:val="28"/>
          <w:lang w:val="uk-UA"/>
        </w:rPr>
        <w:t>здобувачів</w:t>
      </w:r>
      <w:r w:rsidRPr="00AD5616">
        <w:rPr>
          <w:rFonts w:ascii="Times New Roman" w:hAnsi="Times New Roman" w:cs="Times New Roman"/>
          <w:color w:val="000000"/>
          <w:sz w:val="28"/>
          <w:szCs w:val="28"/>
          <w:lang w:val="uk-UA"/>
        </w:rPr>
        <w:t xml:space="preserve"> спеціальності 073 «Менеджмент».</w:t>
      </w:r>
    </w:p>
    <w:p w:rsidR="00D95464" w:rsidRPr="00AD5616" w:rsidRDefault="00D95464" w:rsidP="00D95464">
      <w:pPr>
        <w:tabs>
          <w:tab w:val="left" w:pos="0"/>
        </w:tabs>
        <w:spacing w:after="0" w:line="20" w:lineRule="atLeast"/>
        <w:ind w:firstLine="567"/>
        <w:jc w:val="both"/>
        <w:rPr>
          <w:rFonts w:ascii="Times New Roman" w:hAnsi="Times New Roman" w:cs="Times New Roman"/>
          <w:color w:val="000000"/>
          <w:sz w:val="28"/>
          <w:szCs w:val="28"/>
          <w:lang w:val="uk-UA"/>
        </w:rPr>
      </w:pPr>
      <w:r w:rsidRPr="00AD5616">
        <w:rPr>
          <w:rFonts w:ascii="Times New Roman" w:hAnsi="Times New Roman" w:cs="Times New Roman"/>
          <w:color w:val="000000"/>
          <w:sz w:val="28"/>
          <w:szCs w:val="28"/>
          <w:lang w:val="uk-UA"/>
        </w:rPr>
        <w:t>Становлення в Україні соціально-орієнтованої ринкової економіки тісно пов’язане із соціальними процесами і соціальними перетвореннями, в ході яких відбувається формування якісно нового стану суспільної системи. Досягнення прогресивних змін в соціальних системах і підсистемах вимагає кваліфікованого і цілеспрямованого управління процесами соціального розвитку, в основі якого має бути активна соціальна політика на рівні держави, регіонів, міст, територіальних утворень та організацій.</w:t>
      </w:r>
      <w:r w:rsidR="000F2D49">
        <w:rPr>
          <w:rFonts w:ascii="Times New Roman" w:hAnsi="Times New Roman" w:cs="Times New Roman"/>
          <w:color w:val="000000"/>
          <w:sz w:val="28"/>
          <w:szCs w:val="28"/>
          <w:lang w:val="uk-UA"/>
        </w:rPr>
        <w:t xml:space="preserve"> </w:t>
      </w:r>
      <w:r w:rsidR="000F2D49" w:rsidRPr="000F2D49">
        <w:rPr>
          <w:rFonts w:ascii="Times New Roman" w:hAnsi="Times New Roman" w:cs="Times New Roman"/>
          <w:color w:val="000000"/>
          <w:sz w:val="28"/>
          <w:szCs w:val="28"/>
          <w:lang w:val="uk-UA"/>
        </w:rPr>
        <w:t>Систематизація набутих і отримання нових знань і вмінь, спрямованих на формування та реалізацію концепції соціального розвитку і набуття відповідних професійних компетентностей сприятиме побудові соціальної держави, збалансованості економічного ї соціального розвитку в Україні.</w:t>
      </w:r>
    </w:p>
    <w:p w:rsidR="00D95464" w:rsidRPr="00AD5616" w:rsidRDefault="00D95464" w:rsidP="00D95464">
      <w:pPr>
        <w:tabs>
          <w:tab w:val="left" w:pos="0"/>
          <w:tab w:val="left" w:pos="1620"/>
        </w:tabs>
        <w:spacing w:after="0" w:line="20" w:lineRule="atLeast"/>
        <w:ind w:firstLine="567"/>
        <w:jc w:val="both"/>
        <w:rPr>
          <w:rFonts w:ascii="Times New Roman" w:hAnsi="Times New Roman" w:cs="Times New Roman"/>
          <w:color w:val="000000"/>
          <w:sz w:val="28"/>
          <w:szCs w:val="28"/>
          <w:lang w:val="uk-UA"/>
        </w:rPr>
      </w:pPr>
      <w:r w:rsidRPr="00AD5616">
        <w:rPr>
          <w:rFonts w:ascii="Times New Roman" w:hAnsi="Times New Roman" w:cs="Times New Roman"/>
          <w:b/>
          <w:color w:val="000000"/>
          <w:sz w:val="28"/>
          <w:szCs w:val="28"/>
          <w:lang w:val="uk-UA"/>
        </w:rPr>
        <w:t>Міждисциплінарні зв’язки.</w:t>
      </w:r>
      <w:r w:rsidRPr="00AD5616">
        <w:rPr>
          <w:rFonts w:ascii="Times New Roman" w:hAnsi="Times New Roman" w:cs="Times New Roman"/>
          <w:color w:val="000000"/>
          <w:sz w:val="28"/>
          <w:szCs w:val="28"/>
          <w:lang w:val="uk-UA"/>
        </w:rPr>
        <w:t xml:space="preserve"> Навчальна дисципліна </w:t>
      </w:r>
      <w:r w:rsidR="00AC42FD">
        <w:rPr>
          <w:rFonts w:ascii="Times New Roman" w:hAnsi="Times New Roman" w:cs="Times New Roman"/>
          <w:color w:val="000000"/>
          <w:sz w:val="28"/>
          <w:szCs w:val="28"/>
          <w:lang w:val="uk-UA"/>
        </w:rPr>
        <w:t>«</w:t>
      </w:r>
      <w:r w:rsidRPr="00AD5616">
        <w:rPr>
          <w:rFonts w:ascii="Times New Roman" w:hAnsi="Times New Roman" w:cs="Times New Roman"/>
          <w:color w:val="000000"/>
          <w:sz w:val="28"/>
          <w:szCs w:val="28"/>
          <w:lang w:val="uk-UA"/>
        </w:rPr>
        <w:t>Управління соціальним розвитком</w:t>
      </w:r>
      <w:r w:rsidR="00AC42FD">
        <w:rPr>
          <w:rFonts w:ascii="Times New Roman" w:hAnsi="Times New Roman" w:cs="Times New Roman"/>
          <w:color w:val="000000"/>
          <w:sz w:val="28"/>
          <w:szCs w:val="28"/>
          <w:lang w:val="uk-UA"/>
        </w:rPr>
        <w:t>»</w:t>
      </w:r>
      <w:r w:rsidRPr="00AD5616">
        <w:rPr>
          <w:rFonts w:ascii="Times New Roman" w:hAnsi="Times New Roman" w:cs="Times New Roman"/>
          <w:color w:val="000000"/>
          <w:sz w:val="28"/>
          <w:szCs w:val="28"/>
          <w:lang w:val="uk-UA"/>
        </w:rPr>
        <w:t xml:space="preserve"> інтегрує велику кількість базових понять та прийомів загальнотеоретичних і спеціальних дисциплін таких, як: «Філософія», «Українознавство», «Макроекономіка», «Мікроекономіка», «Теорія організації», </w:t>
      </w:r>
      <w:r w:rsidR="000F2D49">
        <w:rPr>
          <w:rFonts w:ascii="Times New Roman" w:hAnsi="Times New Roman" w:cs="Times New Roman"/>
          <w:color w:val="000000"/>
          <w:sz w:val="28"/>
          <w:szCs w:val="28"/>
          <w:lang w:val="uk-UA"/>
        </w:rPr>
        <w:t xml:space="preserve">«Прикладне моделювання», </w:t>
      </w:r>
      <w:r w:rsidRPr="00AD5616">
        <w:rPr>
          <w:rFonts w:ascii="Times New Roman" w:hAnsi="Times New Roman" w:cs="Times New Roman"/>
          <w:color w:val="000000"/>
          <w:sz w:val="28"/>
          <w:szCs w:val="28"/>
          <w:lang w:val="uk-UA"/>
        </w:rPr>
        <w:t>«Публічне адміністрування», «Менеджмент персоналу», «Менеджмент», «Менеджмент соціальної сфери».</w:t>
      </w:r>
    </w:p>
    <w:p w:rsidR="00D95464" w:rsidRPr="00AD5616" w:rsidRDefault="00D95464" w:rsidP="00D95464">
      <w:pPr>
        <w:pStyle w:val="a4"/>
        <w:widowControl/>
        <w:spacing w:after="0" w:line="20" w:lineRule="atLeast"/>
        <w:ind w:firstLine="425"/>
        <w:jc w:val="both"/>
        <w:rPr>
          <w:sz w:val="28"/>
          <w:szCs w:val="28"/>
          <w:lang w:val="uk-UA"/>
        </w:rPr>
      </w:pPr>
      <w:r w:rsidRPr="00AD5616">
        <w:rPr>
          <w:b/>
          <w:sz w:val="28"/>
          <w:szCs w:val="28"/>
          <w:lang w:val="uk-UA"/>
        </w:rPr>
        <w:t>Метою навчальної дисципліни</w:t>
      </w:r>
      <w:r w:rsidRPr="00AD5616">
        <w:rPr>
          <w:b/>
          <w:bCs/>
          <w:sz w:val="28"/>
          <w:szCs w:val="28"/>
          <w:lang w:val="uk-UA"/>
        </w:rPr>
        <w:t xml:space="preserve"> є </w:t>
      </w:r>
      <w:r w:rsidRPr="00AD5616">
        <w:rPr>
          <w:sz w:val="28"/>
          <w:szCs w:val="28"/>
          <w:lang w:val="uk-UA"/>
        </w:rPr>
        <w:t>формування</w:t>
      </w:r>
      <w:r w:rsidRPr="00AD5616">
        <w:rPr>
          <w:b/>
          <w:bCs/>
          <w:sz w:val="28"/>
          <w:szCs w:val="28"/>
          <w:lang w:val="uk-UA"/>
        </w:rPr>
        <w:t xml:space="preserve"> </w:t>
      </w:r>
      <w:r w:rsidRPr="00AD5616">
        <w:rPr>
          <w:sz w:val="28"/>
          <w:szCs w:val="28"/>
          <w:lang w:val="uk-UA"/>
        </w:rPr>
        <w:t>знань</w:t>
      </w:r>
      <w:r w:rsidRPr="00AD5616">
        <w:rPr>
          <w:b/>
          <w:bCs/>
          <w:sz w:val="28"/>
          <w:szCs w:val="28"/>
          <w:lang w:val="uk-UA"/>
        </w:rPr>
        <w:t xml:space="preserve"> </w:t>
      </w:r>
      <w:r w:rsidRPr="00AD5616">
        <w:rPr>
          <w:snapToGrid w:val="0"/>
          <w:sz w:val="28"/>
          <w:szCs w:val="28"/>
          <w:lang w:val="uk-UA"/>
        </w:rPr>
        <w:t xml:space="preserve">з основ наукового і практичного управління соціальним розвитком на макро- та мікро- рівнях в сучасних умовах, </w:t>
      </w:r>
      <w:r w:rsidR="000F2D49">
        <w:rPr>
          <w:snapToGrid w:val="0"/>
          <w:sz w:val="28"/>
          <w:szCs w:val="28"/>
          <w:lang w:val="uk-UA"/>
        </w:rPr>
        <w:t xml:space="preserve">спрямованого на </w:t>
      </w:r>
      <w:r w:rsidRPr="00AD5616">
        <w:rPr>
          <w:snapToGrid w:val="0"/>
          <w:sz w:val="28"/>
          <w:szCs w:val="28"/>
          <w:lang w:val="uk-UA"/>
        </w:rPr>
        <w:t xml:space="preserve">становлення </w:t>
      </w:r>
      <w:r w:rsidR="000F2D49">
        <w:rPr>
          <w:snapToGrid w:val="0"/>
          <w:sz w:val="28"/>
          <w:szCs w:val="28"/>
          <w:lang w:val="uk-UA"/>
        </w:rPr>
        <w:t xml:space="preserve">і розвиток </w:t>
      </w:r>
      <w:r w:rsidRPr="00AD5616">
        <w:rPr>
          <w:snapToGrid w:val="0"/>
          <w:sz w:val="28"/>
          <w:szCs w:val="28"/>
          <w:lang w:val="uk-UA"/>
        </w:rPr>
        <w:t>соціально-орієнтованої ринкової економіки, які</w:t>
      </w:r>
      <w:r w:rsidRPr="00AD5616">
        <w:rPr>
          <w:sz w:val="28"/>
          <w:szCs w:val="28"/>
          <w:lang w:val="uk-UA"/>
        </w:rPr>
        <w:t xml:space="preserve"> необхідні фахівцеві для роботи на підприємствах різних форм власності та в державних установах.</w:t>
      </w:r>
    </w:p>
    <w:p w:rsidR="00D95464" w:rsidRPr="00AD5616" w:rsidRDefault="00D95464" w:rsidP="00D95464">
      <w:pPr>
        <w:pStyle w:val="a4"/>
        <w:widowControl/>
        <w:spacing w:after="0" w:line="20" w:lineRule="atLeast"/>
        <w:ind w:firstLine="425"/>
        <w:jc w:val="both"/>
        <w:rPr>
          <w:sz w:val="28"/>
          <w:szCs w:val="28"/>
          <w:lang w:val="uk-UA"/>
        </w:rPr>
      </w:pPr>
      <w:r w:rsidRPr="00AD5616">
        <w:rPr>
          <w:b/>
          <w:bCs/>
          <w:sz w:val="28"/>
          <w:szCs w:val="28"/>
          <w:lang w:val="uk-UA"/>
        </w:rPr>
        <w:t xml:space="preserve">Завдання (навчальні цілі) дисципліни </w:t>
      </w:r>
      <w:r w:rsidRPr="00AD5616">
        <w:rPr>
          <w:sz w:val="28"/>
          <w:szCs w:val="28"/>
          <w:lang w:val="uk-UA"/>
        </w:rPr>
        <w:t>полягає в опануванні теоретичних положень і сучасних практик управління соціальними процесами і соціальними перетвореннями, в ході яких відбувається формування якісно нового стану суспільної системи</w:t>
      </w:r>
      <w:r w:rsidR="000F2D49">
        <w:rPr>
          <w:sz w:val="28"/>
          <w:szCs w:val="28"/>
          <w:lang w:val="uk-UA"/>
        </w:rPr>
        <w:t xml:space="preserve"> на основі принципів, законів, </w:t>
      </w:r>
      <w:r w:rsidRPr="00AD5616">
        <w:rPr>
          <w:sz w:val="28"/>
          <w:szCs w:val="28"/>
          <w:lang w:val="uk-UA"/>
        </w:rPr>
        <w:t>об'</w:t>
      </w:r>
      <w:r w:rsidR="000F2D49">
        <w:rPr>
          <w:sz w:val="28"/>
          <w:szCs w:val="28"/>
          <w:lang w:val="uk-UA"/>
        </w:rPr>
        <w:t>єктивних та суб'єктивних чинників</w:t>
      </w:r>
      <w:r w:rsidRPr="00AD5616">
        <w:rPr>
          <w:sz w:val="28"/>
          <w:szCs w:val="28"/>
          <w:lang w:val="uk-UA"/>
        </w:rPr>
        <w:t>; інституційним забезпеченням всіх сфер соціального розвитку та соціального захисту населення; засобами, методами, механізмами та інструментами, які використовують його суб'єкти для досягнення прогресивних змін у ключових аспектах формування і реалізації соціальної політики на рівнях держави, регіону, територіальної громади, підприємства.</w:t>
      </w:r>
    </w:p>
    <w:p w:rsidR="00D95464" w:rsidRPr="00743A1A" w:rsidRDefault="00D95464" w:rsidP="00D95464">
      <w:pPr>
        <w:pStyle w:val="3"/>
        <w:spacing w:after="0" w:line="20" w:lineRule="atLeast"/>
        <w:ind w:left="0" w:firstLine="425"/>
        <w:jc w:val="both"/>
        <w:rPr>
          <w:sz w:val="28"/>
          <w:szCs w:val="28"/>
          <w:lang w:val="uk-UA"/>
        </w:rPr>
      </w:pPr>
      <w:r w:rsidRPr="00AD5616">
        <w:rPr>
          <w:b/>
          <w:sz w:val="28"/>
          <w:szCs w:val="28"/>
          <w:lang w:val="uk-UA"/>
        </w:rPr>
        <w:t xml:space="preserve">Предметом навчальної дисципліни є </w:t>
      </w:r>
      <w:r w:rsidRPr="00AD5616">
        <w:rPr>
          <w:sz w:val="28"/>
          <w:szCs w:val="28"/>
          <w:lang w:val="uk-UA"/>
        </w:rPr>
        <w:t xml:space="preserve">сукупність принципів, методів і методик, законів, концепцій і практичних положень управління соціальним розвитком на рівні держави, регіону, територіальної громади, підприємства; залучення до процесу управління державних </w:t>
      </w:r>
      <w:r w:rsidR="000F2D49">
        <w:rPr>
          <w:sz w:val="28"/>
          <w:szCs w:val="28"/>
          <w:lang w:val="uk-UA"/>
        </w:rPr>
        <w:t xml:space="preserve">та публічних </w:t>
      </w:r>
      <w:r w:rsidRPr="00AD5616">
        <w:rPr>
          <w:sz w:val="28"/>
          <w:szCs w:val="28"/>
          <w:lang w:val="uk-UA"/>
        </w:rPr>
        <w:t xml:space="preserve">інститутів, органів </w:t>
      </w:r>
      <w:r w:rsidRPr="00AD5616">
        <w:rPr>
          <w:sz w:val="28"/>
          <w:szCs w:val="28"/>
          <w:lang w:val="uk-UA"/>
        </w:rPr>
        <w:lastRenderedPageBreak/>
        <w:t xml:space="preserve">державної виконавчої влади і органів місцевого самоврядування, громадських організацій, бізнесу і громадян, що сприятиме реалізації та втіленню в практику ідей і концепцій сучасних соціальних відносин, </w:t>
      </w:r>
      <w:r w:rsidRPr="00AD5616">
        <w:rPr>
          <w:color w:val="000000"/>
          <w:sz w:val="28"/>
          <w:szCs w:val="28"/>
          <w:lang w:val="uk-UA"/>
        </w:rPr>
        <w:t xml:space="preserve">у центрі яких </w:t>
      </w:r>
      <w:r w:rsidRPr="00743A1A">
        <w:rPr>
          <w:sz w:val="28"/>
          <w:szCs w:val="28"/>
          <w:lang w:val="uk-UA"/>
        </w:rPr>
        <w:t>знаходитиметься людина, як об'єкт і суб'єкт соціального розвитку, її добробут</w:t>
      </w:r>
      <w:r w:rsidR="000F2D49">
        <w:rPr>
          <w:sz w:val="28"/>
          <w:szCs w:val="28"/>
          <w:lang w:val="uk-UA"/>
        </w:rPr>
        <w:t>, соціальний захист, духовний розвиток.</w:t>
      </w:r>
    </w:p>
    <w:p w:rsidR="00D95464" w:rsidRPr="00AD5616" w:rsidRDefault="00D95464" w:rsidP="00D95464">
      <w:pPr>
        <w:pStyle w:val="3"/>
        <w:spacing w:after="0" w:line="20" w:lineRule="atLeast"/>
        <w:ind w:left="0" w:firstLine="425"/>
        <w:jc w:val="both"/>
        <w:rPr>
          <w:sz w:val="28"/>
          <w:szCs w:val="28"/>
          <w:lang w:val="uk-UA"/>
        </w:rPr>
      </w:pPr>
      <w:r w:rsidRPr="00AD5616">
        <w:rPr>
          <w:sz w:val="28"/>
          <w:szCs w:val="28"/>
          <w:lang w:val="uk-UA"/>
        </w:rPr>
        <w:t>Дисципліна «Управління соціальним розвитком» покликана формувати у студентів компетентності, потрібні для виконання фахових завдань за відповідними первинними посадами.</w:t>
      </w:r>
    </w:p>
    <w:p w:rsidR="002F00CC" w:rsidRDefault="002F00CC" w:rsidP="00001877">
      <w:pPr>
        <w:pStyle w:val="Default"/>
        <w:rPr>
          <w:b/>
          <w:bCs/>
          <w:sz w:val="28"/>
          <w:szCs w:val="28"/>
          <w:highlight w:val="yellow"/>
          <w:lang w:val="uk-UA"/>
        </w:rPr>
      </w:pPr>
    </w:p>
    <w:p w:rsidR="0072311A" w:rsidRDefault="0072311A" w:rsidP="00001877">
      <w:pPr>
        <w:pStyle w:val="Default"/>
        <w:rPr>
          <w:b/>
          <w:bCs/>
          <w:sz w:val="28"/>
          <w:szCs w:val="28"/>
          <w:highlight w:val="yellow"/>
          <w:lang w:val="uk-UA"/>
        </w:rPr>
      </w:pPr>
    </w:p>
    <w:p w:rsidR="0072311A" w:rsidRPr="002F00CC" w:rsidRDefault="0072311A" w:rsidP="00001877">
      <w:pPr>
        <w:pStyle w:val="Default"/>
        <w:rPr>
          <w:b/>
          <w:bCs/>
          <w:sz w:val="28"/>
          <w:szCs w:val="28"/>
          <w:highlight w:val="yellow"/>
          <w:lang w:val="uk-UA"/>
        </w:rPr>
      </w:pPr>
    </w:p>
    <w:p w:rsidR="00E444C0" w:rsidRPr="002F00CC" w:rsidRDefault="00E444C0" w:rsidP="00104B90">
      <w:pPr>
        <w:pStyle w:val="Default"/>
        <w:jc w:val="center"/>
        <w:rPr>
          <w:sz w:val="28"/>
          <w:szCs w:val="28"/>
          <w:lang w:val="uk-UA"/>
        </w:rPr>
      </w:pPr>
      <w:r w:rsidRPr="002F00CC">
        <w:rPr>
          <w:b/>
          <w:bCs/>
          <w:sz w:val="28"/>
          <w:szCs w:val="28"/>
          <w:lang w:val="uk-UA"/>
        </w:rPr>
        <w:t>1. ЗМІСТ НАВЧАЛЬНОЇ ДИСЦИПЛІНИ ЗА ТЕМАМИ</w:t>
      </w:r>
    </w:p>
    <w:p w:rsidR="0072311A" w:rsidRDefault="0072311A" w:rsidP="00E603ED">
      <w:pPr>
        <w:spacing w:after="0" w:line="240" w:lineRule="auto"/>
        <w:jc w:val="center"/>
        <w:rPr>
          <w:rFonts w:ascii="Times New Roman" w:hAnsi="Times New Roman" w:cs="Times New Roman"/>
          <w:b/>
          <w:bCs/>
          <w:sz w:val="28"/>
          <w:szCs w:val="28"/>
          <w:lang w:val="uk-UA"/>
        </w:rPr>
      </w:pPr>
    </w:p>
    <w:p w:rsidR="00E603ED" w:rsidRPr="002F00CC" w:rsidRDefault="00E603ED" w:rsidP="00E603ED">
      <w:pPr>
        <w:spacing w:after="0" w:line="240" w:lineRule="auto"/>
        <w:jc w:val="center"/>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Змістовий модуль 1. Діагностика соціального розвитку</w:t>
      </w:r>
    </w:p>
    <w:p w:rsidR="00E603ED" w:rsidRPr="002F00CC" w:rsidRDefault="00E603ED" w:rsidP="00E603ED">
      <w:pPr>
        <w:spacing w:after="0" w:line="240" w:lineRule="auto"/>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 xml:space="preserve">Тема 1. Теоретико-організаційні засади соціального розвитку </w:t>
      </w:r>
    </w:p>
    <w:p w:rsidR="00E603ED" w:rsidRPr="002F00CC" w:rsidRDefault="00E603ED" w:rsidP="00E603ED">
      <w:pPr>
        <w:spacing w:after="0" w:line="240" w:lineRule="auto"/>
        <w:ind w:firstLine="720"/>
        <w:jc w:val="both"/>
        <w:rPr>
          <w:rFonts w:ascii="Times New Roman" w:hAnsi="Times New Roman" w:cs="Times New Roman"/>
          <w:bCs/>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bCs/>
          <w:sz w:val="28"/>
          <w:szCs w:val="28"/>
          <w:lang w:val="uk-UA"/>
        </w:rPr>
        <w:t>Сутність і зміст, теоретичні концепції і принципи соціального розвитку. Соціальний розвиток як позитивні зміни в суспільстві внаслідок соціальних процесів на рівні держави, регіону, території, підприємства.</w:t>
      </w:r>
      <w:r w:rsidRPr="002F00CC">
        <w:rPr>
          <w:rFonts w:ascii="Times New Roman" w:hAnsi="Times New Roman" w:cs="Times New Roman"/>
          <w:sz w:val="28"/>
          <w:szCs w:val="28"/>
          <w:lang w:val="uk-UA"/>
        </w:rPr>
        <w:t xml:space="preserve"> </w:t>
      </w:r>
      <w:r w:rsidRPr="002F00CC">
        <w:rPr>
          <w:rFonts w:ascii="Times New Roman" w:hAnsi="Times New Roman" w:cs="Times New Roman"/>
          <w:bCs/>
          <w:sz w:val="28"/>
          <w:szCs w:val="28"/>
          <w:lang w:val="uk-UA"/>
        </w:rPr>
        <w:t xml:space="preserve">Соціальний розвиток особистості. </w:t>
      </w:r>
      <w:r w:rsidRPr="002F00CC">
        <w:rPr>
          <w:rFonts w:ascii="Times New Roman" w:hAnsi="Times New Roman" w:cs="Times New Roman"/>
          <w:sz w:val="28"/>
          <w:szCs w:val="28"/>
          <w:lang w:val="uk-UA"/>
        </w:rPr>
        <w:t xml:space="preserve">Роль інститутів у </w:t>
      </w:r>
      <w:r w:rsidRPr="002F00CC">
        <w:rPr>
          <w:rFonts w:ascii="Times New Roman" w:hAnsi="Times New Roman" w:cs="Times New Roman"/>
          <w:bCs/>
          <w:color w:val="000000"/>
          <w:sz w:val="28"/>
          <w:szCs w:val="28"/>
          <w:lang w:val="uk-UA"/>
        </w:rPr>
        <w:t>с</w:t>
      </w:r>
      <w:r w:rsidRPr="002F00CC">
        <w:rPr>
          <w:rFonts w:ascii="Times New Roman" w:hAnsi="Times New Roman" w:cs="Times New Roman"/>
          <w:sz w:val="28"/>
          <w:szCs w:val="28"/>
          <w:lang w:val="uk-UA"/>
        </w:rPr>
        <w:t>творенні умов для задоволення соціальних потреб та інтересів людини і</w:t>
      </w:r>
      <w:r w:rsidRPr="002F00CC">
        <w:rPr>
          <w:rFonts w:ascii="Times New Roman" w:hAnsi="Times New Roman" w:cs="Times New Roman"/>
          <w:spacing w:val="-1"/>
          <w:sz w:val="28"/>
          <w:szCs w:val="28"/>
          <w:lang w:val="uk-UA"/>
        </w:rPr>
        <w:t xml:space="preserve"> </w:t>
      </w:r>
      <w:r w:rsidRPr="002F00CC">
        <w:rPr>
          <w:rFonts w:ascii="Times New Roman" w:hAnsi="Times New Roman" w:cs="Times New Roman"/>
          <w:sz w:val="28"/>
          <w:szCs w:val="28"/>
          <w:lang w:val="uk-UA"/>
        </w:rPr>
        <w:t xml:space="preserve">суспільства. </w:t>
      </w:r>
      <w:r w:rsidRPr="002F00CC">
        <w:rPr>
          <w:rFonts w:ascii="Times New Roman" w:hAnsi="Times New Roman" w:cs="Times New Roman"/>
          <w:bCs/>
          <w:sz w:val="28"/>
          <w:szCs w:val="28"/>
          <w:lang w:val="uk-UA"/>
        </w:rPr>
        <w:t>Конституція і законодавство України про соціальну державу і соціальний розвиток, у</w:t>
      </w:r>
      <w:r w:rsidRPr="002F00CC">
        <w:rPr>
          <w:rFonts w:ascii="Times New Roman" w:hAnsi="Times New Roman" w:cs="Times New Roman"/>
          <w:sz w:val="28"/>
          <w:szCs w:val="28"/>
          <w:lang w:val="uk-UA"/>
        </w:rPr>
        <w:t xml:space="preserve">кази, постанови інструкції, положення, стандарти тощо як інституційна основа соціального розвитку. Установи соціальної сфери та відповідні органи управління на рівні держави, місцевого самоврядування і підприємств. Сучасні механізми фінансування галузей соціальної сфери. Державний і місцеві бюджети, фонди загальнообов'язкового державного соціального страхування, фонди підприємств як джерела фінансування соціальних програм. Інститути, </w:t>
      </w:r>
      <w:r w:rsidRPr="002F00CC">
        <w:rPr>
          <w:rFonts w:ascii="Times New Roman" w:hAnsi="Times New Roman" w:cs="Times New Roman"/>
          <w:spacing w:val="-3"/>
          <w:sz w:val="28"/>
          <w:szCs w:val="28"/>
          <w:lang w:val="uk-UA"/>
        </w:rPr>
        <w:t xml:space="preserve">що </w:t>
      </w:r>
      <w:r w:rsidRPr="002F00CC">
        <w:rPr>
          <w:rFonts w:ascii="Times New Roman" w:hAnsi="Times New Roman" w:cs="Times New Roman"/>
          <w:spacing w:val="-4"/>
          <w:sz w:val="28"/>
          <w:szCs w:val="28"/>
          <w:lang w:val="uk-UA"/>
        </w:rPr>
        <w:t xml:space="preserve">діють </w:t>
      </w:r>
      <w:r w:rsidRPr="002F00CC">
        <w:rPr>
          <w:rFonts w:ascii="Times New Roman" w:hAnsi="Times New Roman" w:cs="Times New Roman"/>
          <w:sz w:val="28"/>
          <w:szCs w:val="28"/>
          <w:lang w:val="uk-UA"/>
        </w:rPr>
        <w:t xml:space="preserve">на </w:t>
      </w:r>
      <w:r w:rsidRPr="002F00CC">
        <w:rPr>
          <w:rFonts w:ascii="Times New Roman" w:hAnsi="Times New Roman" w:cs="Times New Roman"/>
          <w:spacing w:val="-4"/>
          <w:sz w:val="28"/>
          <w:szCs w:val="28"/>
          <w:lang w:val="uk-UA"/>
        </w:rPr>
        <w:t xml:space="preserve">основі внутрішньої </w:t>
      </w:r>
      <w:r w:rsidRPr="002F00CC">
        <w:rPr>
          <w:rFonts w:ascii="Times New Roman" w:hAnsi="Times New Roman" w:cs="Times New Roman"/>
          <w:sz w:val="28"/>
          <w:szCs w:val="28"/>
          <w:lang w:val="uk-UA"/>
        </w:rPr>
        <w:t>саморегуляції (громадські об’єднання,</w:t>
      </w:r>
      <w:r w:rsidRPr="002F00CC">
        <w:rPr>
          <w:rFonts w:ascii="Times New Roman" w:hAnsi="Times New Roman" w:cs="Times New Roman"/>
          <w:spacing w:val="-25"/>
          <w:sz w:val="28"/>
          <w:szCs w:val="28"/>
          <w:lang w:val="uk-UA"/>
        </w:rPr>
        <w:t xml:space="preserve"> </w:t>
      </w:r>
      <w:r w:rsidRPr="002F00CC">
        <w:rPr>
          <w:rFonts w:ascii="Times New Roman" w:hAnsi="Times New Roman" w:cs="Times New Roman"/>
          <w:sz w:val="28"/>
          <w:szCs w:val="28"/>
          <w:lang w:val="uk-UA"/>
        </w:rPr>
        <w:t xml:space="preserve">сім’я). </w:t>
      </w:r>
      <w:r w:rsidRPr="002F00CC">
        <w:rPr>
          <w:rFonts w:ascii="Times New Roman" w:hAnsi="Times New Roman" w:cs="Times New Roman"/>
          <w:bCs/>
          <w:color w:val="000000"/>
          <w:sz w:val="28"/>
          <w:szCs w:val="28"/>
          <w:lang w:val="uk-UA"/>
        </w:rPr>
        <w:t>Громадянське суспільство як інституціональне середовище соціального розвитку.</w:t>
      </w:r>
    </w:p>
    <w:p w:rsidR="00E603ED" w:rsidRPr="002F00CC" w:rsidRDefault="00E603ED" w:rsidP="00E603ED">
      <w:pPr>
        <w:tabs>
          <w:tab w:val="left" w:pos="0"/>
        </w:tabs>
        <w:spacing w:after="0" w:line="240" w:lineRule="auto"/>
        <w:jc w:val="both"/>
        <w:rPr>
          <w:rFonts w:ascii="Times New Roman" w:hAnsi="Times New Roman" w:cs="Times New Roman"/>
          <w:sz w:val="28"/>
          <w:szCs w:val="28"/>
          <w:lang w:val="uk-UA"/>
        </w:rPr>
      </w:pPr>
    </w:p>
    <w:p w:rsidR="00E603ED" w:rsidRPr="002F00CC" w:rsidRDefault="00E603ED" w:rsidP="00E603ED">
      <w:pPr>
        <w:tabs>
          <w:tab w:val="left" w:pos="0"/>
        </w:tabs>
        <w:spacing w:after="0" w:line="240" w:lineRule="auto"/>
        <w:jc w:val="both"/>
        <w:rPr>
          <w:rFonts w:ascii="Times New Roman" w:hAnsi="Times New Roman" w:cs="Times New Roman"/>
          <w:sz w:val="28"/>
          <w:szCs w:val="28"/>
          <w:lang w:val="uk-UA"/>
        </w:rPr>
      </w:pPr>
      <w:r w:rsidRPr="002F00CC">
        <w:rPr>
          <w:rFonts w:ascii="Times New Roman" w:hAnsi="Times New Roman" w:cs="Times New Roman"/>
          <w:b/>
          <w:bCs/>
          <w:sz w:val="28"/>
          <w:szCs w:val="28"/>
          <w:lang w:val="uk-UA"/>
        </w:rPr>
        <w:t>Тема 2. Теоретико-методичні основи діагностики соціального розвитку</w:t>
      </w:r>
      <w:r w:rsidRPr="002F00CC">
        <w:rPr>
          <w:rFonts w:ascii="Times New Roman" w:hAnsi="Times New Roman" w:cs="Times New Roman"/>
          <w:sz w:val="28"/>
          <w:szCs w:val="28"/>
          <w:lang w:val="uk-UA"/>
        </w:rPr>
        <w:t xml:space="preserve"> </w:t>
      </w:r>
    </w:p>
    <w:p w:rsidR="00E603ED" w:rsidRPr="002F00CC" w:rsidRDefault="00E603ED" w:rsidP="00E603ED">
      <w:pPr>
        <w:tabs>
          <w:tab w:val="left" w:pos="0"/>
        </w:tabs>
        <w:spacing w:after="0" w:line="240" w:lineRule="auto"/>
        <w:ind w:firstLine="426"/>
        <w:jc w:val="both"/>
        <w:rPr>
          <w:rFonts w:ascii="Times New Roman" w:hAnsi="Times New Roman" w:cs="Times New Roman"/>
          <w:sz w:val="28"/>
          <w:szCs w:val="28"/>
          <w:lang w:val="uk-UA"/>
        </w:rPr>
      </w:pPr>
    </w:p>
    <w:p w:rsidR="00E603ED" w:rsidRPr="002F00CC" w:rsidRDefault="00E603ED" w:rsidP="00E603ED">
      <w:pPr>
        <w:tabs>
          <w:tab w:val="left" w:pos="0"/>
        </w:tabs>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Діагностика соціального розвитку: мета, функції, особливості. Аналіз, оцінка і виявлення причин змін соціальних процесів, їх стану та</w:t>
      </w:r>
      <w:r w:rsidRPr="002F00CC">
        <w:rPr>
          <w:rFonts w:ascii="Times New Roman" w:hAnsi="Times New Roman" w:cs="Times New Roman"/>
          <w:spacing w:val="-11"/>
          <w:sz w:val="28"/>
          <w:szCs w:val="28"/>
          <w:lang w:val="uk-UA"/>
        </w:rPr>
        <w:t xml:space="preserve"> </w:t>
      </w:r>
      <w:r w:rsidRPr="002F00CC">
        <w:rPr>
          <w:rFonts w:ascii="Times New Roman" w:hAnsi="Times New Roman" w:cs="Times New Roman"/>
          <w:sz w:val="28"/>
          <w:szCs w:val="28"/>
          <w:lang w:val="uk-UA"/>
        </w:rPr>
        <w:t>структури; забезпечення отриманою інформацією відповідних</w:t>
      </w:r>
      <w:r w:rsidRPr="002F00CC">
        <w:rPr>
          <w:rFonts w:ascii="Times New Roman" w:hAnsi="Times New Roman" w:cs="Times New Roman"/>
          <w:spacing w:val="1"/>
          <w:sz w:val="28"/>
          <w:szCs w:val="28"/>
          <w:lang w:val="uk-UA"/>
        </w:rPr>
        <w:t xml:space="preserve"> </w:t>
      </w:r>
      <w:r w:rsidRPr="002F00CC">
        <w:rPr>
          <w:rFonts w:ascii="Times New Roman" w:hAnsi="Times New Roman" w:cs="Times New Roman"/>
          <w:sz w:val="28"/>
          <w:szCs w:val="28"/>
          <w:lang w:val="uk-UA"/>
        </w:rPr>
        <w:t>організацій, підготовка</w:t>
      </w:r>
      <w:r w:rsidRPr="002F00CC">
        <w:rPr>
          <w:rFonts w:ascii="Times New Roman" w:hAnsi="Times New Roman" w:cs="Times New Roman"/>
          <w:spacing w:val="-2"/>
          <w:sz w:val="28"/>
          <w:szCs w:val="28"/>
          <w:lang w:val="uk-UA"/>
        </w:rPr>
        <w:t xml:space="preserve"> </w:t>
      </w:r>
      <w:r w:rsidRPr="002F00CC">
        <w:rPr>
          <w:rFonts w:ascii="Times New Roman" w:hAnsi="Times New Roman" w:cs="Times New Roman"/>
          <w:sz w:val="28"/>
          <w:szCs w:val="28"/>
          <w:lang w:val="uk-UA"/>
        </w:rPr>
        <w:t xml:space="preserve">рекомендацій для прийняття управлінських рішень. Моніторинг як спеціально організоване систематичне спостереження за станом об'єкту соціальної сфери, тенденціями соціальних процесів та інструмент цілісного планування та прогнозування у сфері </w:t>
      </w:r>
      <w:r w:rsidRPr="002F00CC">
        <w:rPr>
          <w:rFonts w:ascii="Times New Roman" w:hAnsi="Times New Roman" w:cs="Times New Roman"/>
          <w:spacing w:val="-1"/>
          <w:sz w:val="28"/>
          <w:szCs w:val="28"/>
          <w:lang w:val="uk-UA"/>
        </w:rPr>
        <w:t xml:space="preserve">соціального розвитку. </w:t>
      </w:r>
      <w:r w:rsidRPr="002F00CC">
        <w:rPr>
          <w:rFonts w:ascii="Times New Roman" w:hAnsi="Times New Roman" w:cs="Times New Roman"/>
          <w:sz w:val="28"/>
          <w:szCs w:val="28"/>
          <w:lang w:val="uk-UA"/>
        </w:rPr>
        <w:t xml:space="preserve">Показники аналізу та оцінки соціальних процесів, їх цілеспрямованості. Оцінювання поточних результатів соціального розвитку, виявлення тенденцій, труднощів, розроблення рекомендацій для їх усунення. Специфіка діагностики соціального розвитку на національному, регіональному, місцевому рівнях і в організації. </w:t>
      </w:r>
    </w:p>
    <w:p w:rsidR="00E603ED" w:rsidRDefault="00E603ED" w:rsidP="00E603ED">
      <w:pPr>
        <w:tabs>
          <w:tab w:val="left" w:pos="0"/>
        </w:tabs>
        <w:spacing w:after="0" w:line="240" w:lineRule="auto"/>
        <w:jc w:val="both"/>
        <w:rPr>
          <w:rFonts w:ascii="Times New Roman" w:hAnsi="Times New Roman" w:cs="Times New Roman"/>
          <w:sz w:val="28"/>
          <w:szCs w:val="28"/>
          <w:lang w:val="uk-UA"/>
        </w:rPr>
      </w:pPr>
    </w:p>
    <w:p w:rsidR="00F3479B" w:rsidRDefault="00F3479B" w:rsidP="00E603ED">
      <w:pPr>
        <w:tabs>
          <w:tab w:val="left" w:pos="0"/>
        </w:tabs>
        <w:spacing w:after="0" w:line="240" w:lineRule="auto"/>
        <w:jc w:val="both"/>
        <w:rPr>
          <w:rFonts w:ascii="Times New Roman" w:hAnsi="Times New Roman" w:cs="Times New Roman"/>
          <w:sz w:val="28"/>
          <w:szCs w:val="28"/>
          <w:lang w:val="uk-UA"/>
        </w:rPr>
      </w:pPr>
    </w:p>
    <w:p w:rsidR="00E603ED" w:rsidRPr="002F00CC" w:rsidRDefault="00E603ED" w:rsidP="00E603ED">
      <w:pPr>
        <w:tabs>
          <w:tab w:val="left" w:pos="0"/>
        </w:tabs>
        <w:spacing w:after="0" w:line="240" w:lineRule="auto"/>
        <w:jc w:val="both"/>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Тема 3. Організація і проведення соціального моніторингового дослідження</w:t>
      </w:r>
    </w:p>
    <w:p w:rsidR="00E603ED" w:rsidRPr="002F00CC" w:rsidRDefault="00E603ED" w:rsidP="00E603ED">
      <w:pPr>
        <w:pStyle w:val="6"/>
        <w:tabs>
          <w:tab w:val="left" w:pos="753"/>
        </w:tabs>
        <w:spacing w:before="0" w:line="240" w:lineRule="auto"/>
        <w:ind w:firstLine="567"/>
        <w:jc w:val="both"/>
        <w:rPr>
          <w:rFonts w:ascii="Times New Roman" w:eastAsiaTheme="minorHAnsi" w:hAnsi="Times New Roman" w:cs="Times New Roman"/>
          <w:color w:val="auto"/>
          <w:sz w:val="28"/>
          <w:szCs w:val="28"/>
          <w:lang w:val="uk-UA"/>
        </w:rPr>
      </w:pPr>
    </w:p>
    <w:p w:rsidR="00E603ED" w:rsidRPr="002F00CC" w:rsidRDefault="00E603ED" w:rsidP="00E603ED">
      <w:pPr>
        <w:pStyle w:val="6"/>
        <w:tabs>
          <w:tab w:val="left" w:pos="753"/>
        </w:tabs>
        <w:spacing w:before="0" w:line="240" w:lineRule="auto"/>
        <w:ind w:firstLine="567"/>
        <w:jc w:val="both"/>
        <w:rPr>
          <w:rFonts w:ascii="Times New Roman" w:eastAsiaTheme="minorHAnsi" w:hAnsi="Times New Roman" w:cs="Times New Roman"/>
          <w:color w:val="auto"/>
          <w:sz w:val="28"/>
          <w:szCs w:val="28"/>
          <w:lang w:val="uk-UA"/>
        </w:rPr>
      </w:pPr>
      <w:r w:rsidRPr="002F00CC">
        <w:rPr>
          <w:rFonts w:ascii="Times New Roman" w:eastAsiaTheme="minorHAnsi" w:hAnsi="Times New Roman" w:cs="Times New Roman"/>
          <w:color w:val="auto"/>
          <w:sz w:val="28"/>
          <w:szCs w:val="28"/>
          <w:lang w:val="uk-UA"/>
        </w:rPr>
        <w:t xml:space="preserve">Комплексна науково обґрунтована система моніторингу. Роль моніторингу в отриманні об’єктивної інформації для обґрунтованого прийняття рішень щодо визначення (корегування) основних напрямів соціальної політики, якості обслуговування населення, виявлення недоліків в організації соціального захисту та якості надаваних послуг у розрізі категорій населення, регіонів та територій. Визначення цілей, завдань, об'єкту і методів моніторингу. Вимоги до інформації та джерела інформації: державні статистичні дані; офіційні дані господарюючих суб'єктів; вибіркові обстеження, спеціальні соціологічні обстеження. Аналіз і врахування факторів зовнішнього середовища, що впливають на розвиток об'єкту. Основні напрями моніторингу на національному, регіональному, територіальному рівнях: витрати на соціальні потреби, демографічні процеси, зокрема, народжуваність, смертність, міграція населення; зайнятість населення та ринок праці, стан соціальної інфраструктури; соціальні послуги і соціальний захист населення. Визначення основних напрямів моніторингу соціального розвитку підприємств. </w:t>
      </w:r>
    </w:p>
    <w:p w:rsidR="00E603ED" w:rsidRPr="002F00CC" w:rsidRDefault="00E603ED" w:rsidP="00E603ED">
      <w:pPr>
        <w:tabs>
          <w:tab w:val="left" w:pos="0"/>
        </w:tabs>
        <w:spacing w:after="0" w:line="240" w:lineRule="auto"/>
        <w:jc w:val="both"/>
        <w:rPr>
          <w:rFonts w:ascii="Times New Roman" w:hAnsi="Times New Roman" w:cs="Times New Roman"/>
          <w:b/>
          <w:bCs/>
          <w:sz w:val="28"/>
          <w:szCs w:val="28"/>
          <w:lang w:val="uk-UA"/>
        </w:rPr>
      </w:pPr>
    </w:p>
    <w:p w:rsidR="00E603ED" w:rsidRPr="002F00CC" w:rsidRDefault="00E603ED" w:rsidP="00E603ED">
      <w:pPr>
        <w:tabs>
          <w:tab w:val="left" w:pos="0"/>
        </w:tabs>
        <w:spacing w:after="0" w:line="240" w:lineRule="auto"/>
        <w:jc w:val="both"/>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Тема 4. Аналіз забезпечення соціальних прав людини</w:t>
      </w:r>
    </w:p>
    <w:p w:rsidR="00E603ED" w:rsidRPr="002F00CC" w:rsidRDefault="00E603ED" w:rsidP="00E603ED">
      <w:pPr>
        <w:tabs>
          <w:tab w:val="left" w:pos="0"/>
        </w:tabs>
        <w:spacing w:after="0" w:line="240" w:lineRule="auto"/>
        <w:ind w:firstLine="426"/>
        <w:jc w:val="both"/>
        <w:rPr>
          <w:rFonts w:ascii="Times New Roman" w:hAnsi="Times New Roman" w:cs="Times New Roman"/>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 xml:space="preserve">Людина як суб'єкт соціальної політики. Методи і методики аналізу соціальних прав людини: права на державний захист материнства, дитинства, сем'ї, права на охорону здоров'я і медичну допомогу, права на освіту, права на гідну зайнятість, права на житло, права на забезпечення у разі повної, часткової або тимчасової втрати працездатності, втрати годувальника, безробіття, а також у старості та в інших випадках, передбачених законом. Система державних соціальних стандартів і нормативів в Україні. Основні та додаткові види державних соціальних гарантій. Завдання соціальної стандартизації в аспекті конкретизації напрямів соціальної стратегії в реалізації соціальної політики. Соціальний аудит як інструмент політики соціального розвитку. Проведення аналізу дотримання </w:t>
      </w:r>
      <w:r w:rsidRPr="002F00CC">
        <w:rPr>
          <w:rFonts w:ascii="Times New Roman" w:hAnsi="Times New Roman" w:cs="Times New Roman"/>
          <w:color w:val="000000"/>
          <w:sz w:val="28"/>
          <w:szCs w:val="28"/>
          <w:lang w:val="uk-UA"/>
        </w:rPr>
        <w:t xml:space="preserve">стандартів і нормативів, визначених у Державному класифікаторі України соціальних прав та державних соціальних гарантій, </w:t>
      </w:r>
      <w:r w:rsidRPr="002F00CC">
        <w:rPr>
          <w:rFonts w:ascii="Times New Roman" w:hAnsi="Times New Roman" w:cs="Times New Roman"/>
          <w:sz w:val="28"/>
          <w:szCs w:val="28"/>
          <w:lang w:val="uk-UA"/>
        </w:rPr>
        <w:t>у сферах: доходів населення; соціального обслуговування; житлово-комунального господарства; транспорту та зв'язку; охорони зд</w:t>
      </w:r>
      <w:r w:rsidR="00E82345">
        <w:rPr>
          <w:rFonts w:ascii="Times New Roman" w:hAnsi="Times New Roman" w:cs="Times New Roman"/>
          <w:sz w:val="28"/>
          <w:szCs w:val="28"/>
          <w:lang w:val="uk-UA"/>
        </w:rPr>
        <w:t>о</w:t>
      </w:r>
      <w:r w:rsidRPr="002F00CC">
        <w:rPr>
          <w:rFonts w:ascii="Times New Roman" w:hAnsi="Times New Roman" w:cs="Times New Roman"/>
          <w:sz w:val="28"/>
          <w:szCs w:val="28"/>
          <w:lang w:val="uk-UA"/>
        </w:rPr>
        <w:t>ров'я; освіти; культури; фізичної культури і спорту; побутового обслуговування; торгівлі та громадського харчування; соціальної роботи з дітьми, молоддю та сім'ями.</w:t>
      </w:r>
    </w:p>
    <w:p w:rsidR="00E603ED" w:rsidRPr="002F00CC" w:rsidRDefault="00E603ED" w:rsidP="00E603ED">
      <w:pPr>
        <w:tabs>
          <w:tab w:val="left" w:pos="6980"/>
        </w:tabs>
        <w:spacing w:after="0" w:line="240" w:lineRule="auto"/>
        <w:rPr>
          <w:rFonts w:ascii="Times New Roman" w:hAnsi="Times New Roman" w:cs="Times New Roman"/>
          <w:sz w:val="28"/>
          <w:szCs w:val="28"/>
          <w:lang w:val="uk-UA"/>
        </w:rPr>
      </w:pPr>
      <w:r w:rsidRPr="002F00CC">
        <w:rPr>
          <w:rFonts w:ascii="Times New Roman" w:hAnsi="Times New Roman" w:cs="Times New Roman"/>
          <w:sz w:val="28"/>
          <w:szCs w:val="28"/>
          <w:lang w:val="uk-UA"/>
        </w:rPr>
        <w:tab/>
      </w:r>
    </w:p>
    <w:p w:rsidR="00E603ED" w:rsidRPr="002F00CC" w:rsidRDefault="00E603ED" w:rsidP="00E603ED">
      <w:pPr>
        <w:spacing w:after="0" w:line="240" w:lineRule="auto"/>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Тема 5. Оцінка соціальної спрямованості бюджетної політики в Україні</w:t>
      </w:r>
    </w:p>
    <w:p w:rsidR="00E603ED" w:rsidRPr="002F00CC" w:rsidRDefault="00E603ED" w:rsidP="00E603ED">
      <w:pPr>
        <w:spacing w:after="0" w:line="240" w:lineRule="auto"/>
        <w:ind w:firstLine="426"/>
        <w:jc w:val="both"/>
        <w:rPr>
          <w:rFonts w:ascii="Times New Roman" w:hAnsi="Times New Roman" w:cs="Times New Roman"/>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 xml:space="preserve">Державний і місцеві бюджети: зміст і призначення відповідно до бюджетного кодексу. Методи визначення частки витрат Зведеного бюджету України на соціальні потреби населення та оцінка тенденцій в цій сфері. </w:t>
      </w: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Бюджетне і позабюджетне фінансування розвитку соціальної сфери.</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Нова роль і</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функції державного і місцевих бюджетів у вирішенн</w:t>
      </w:r>
      <w:r w:rsidRPr="002F00CC">
        <w:rPr>
          <w:rFonts w:ascii="Times New Roman" w:hAnsi="Times New Roman" w:cs="Times New Roman"/>
          <w:iCs/>
          <w:sz w:val="28"/>
          <w:szCs w:val="28"/>
          <w:lang w:val="uk-UA"/>
        </w:rPr>
        <w:t>і</w:t>
      </w:r>
      <w:r w:rsidRPr="002F00CC">
        <w:rPr>
          <w:rFonts w:ascii="Times New Roman" w:hAnsi="Times New Roman" w:cs="Times New Roman"/>
          <w:sz w:val="28"/>
          <w:szCs w:val="28"/>
          <w:lang w:val="uk-UA"/>
        </w:rPr>
        <w:t xml:space="preserve"> соціальних проблем.</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Участь підприємців і громадян у фінансуванні</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розвитку соціальної</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 xml:space="preserve">сфери. Оцінка джерел </w:t>
      </w:r>
      <w:r w:rsidRPr="002F00CC">
        <w:rPr>
          <w:rFonts w:ascii="Times New Roman" w:hAnsi="Times New Roman" w:cs="Times New Roman"/>
          <w:sz w:val="28"/>
          <w:szCs w:val="28"/>
          <w:lang w:val="uk-UA"/>
        </w:rPr>
        <w:lastRenderedPageBreak/>
        <w:t xml:space="preserve">фінансування державних соціальних програм та їх соціальної спрямованості. Аналіз фактичної ролі фондів державного соціального страхування у забезпеченні соціальних прав людини. Оцінювання відповідності встановленим стандартам і нормативам поточних витрат з бюджетів усіх рівнів в розрізі категорій і груп населення. Оцінка тенденцій в фінансуванні соціальної сфери у контексті децентралізації управління і реформи міжбюджетних відносин, перерозподілу фінансового ресурсу на користь місцевих органів влади. Методичні підходи до оцінки соціальної спрямованості витрат місцевих бюджетів у зв'язку із розширенням прав органів місцевого самоврядування у прийнятті рішень щодо наповнення своїх бюджетів і розширення джерел формування їх дохідної частини. </w:t>
      </w:r>
    </w:p>
    <w:p w:rsidR="00E603ED" w:rsidRPr="002F00CC" w:rsidRDefault="00E603ED" w:rsidP="00E603ED">
      <w:pPr>
        <w:spacing w:after="0" w:line="240" w:lineRule="auto"/>
        <w:rPr>
          <w:rFonts w:ascii="Times New Roman" w:hAnsi="Times New Roman" w:cs="Times New Roman"/>
          <w:sz w:val="28"/>
          <w:szCs w:val="28"/>
          <w:lang w:val="uk-UA"/>
        </w:rPr>
      </w:pPr>
    </w:p>
    <w:p w:rsidR="00E603ED" w:rsidRPr="002F00CC" w:rsidRDefault="00E603ED" w:rsidP="00E603ED">
      <w:pPr>
        <w:spacing w:after="0" w:line="240" w:lineRule="auto"/>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 xml:space="preserve">Тема 6. Оцінка ефективності реалізації соціальних цільових програм </w:t>
      </w:r>
    </w:p>
    <w:p w:rsidR="00E603ED" w:rsidRPr="002F00CC" w:rsidRDefault="00E603ED" w:rsidP="00E603ED">
      <w:pPr>
        <w:spacing w:after="0" w:line="240" w:lineRule="auto"/>
        <w:ind w:firstLine="567"/>
        <w:jc w:val="both"/>
        <w:rPr>
          <w:rFonts w:ascii="Times New Roman" w:hAnsi="Times New Roman" w:cs="Times New Roman"/>
          <w:bCs/>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bCs/>
          <w:sz w:val="28"/>
          <w:szCs w:val="28"/>
          <w:lang w:val="uk-UA"/>
        </w:rPr>
        <w:t>Визначення ефективності соціальних цільових програм,</w:t>
      </w:r>
      <w:r w:rsidRPr="002F00CC">
        <w:rPr>
          <w:rFonts w:ascii="Times New Roman" w:hAnsi="Times New Roman" w:cs="Times New Roman"/>
          <w:sz w:val="28"/>
          <w:szCs w:val="28"/>
          <w:lang w:val="uk-UA"/>
        </w:rPr>
        <w:t xml:space="preserve"> як співвідношення між результатами соціально</w:t>
      </w:r>
      <w:r w:rsidR="000F2D49">
        <w:rPr>
          <w:rFonts w:ascii="Times New Roman" w:hAnsi="Times New Roman" w:cs="Times New Roman"/>
          <w:sz w:val="28"/>
          <w:szCs w:val="28"/>
          <w:lang w:val="uk-UA"/>
        </w:rPr>
        <w:t>го розвитку</w:t>
      </w:r>
      <w:r w:rsidRPr="002F00CC">
        <w:rPr>
          <w:rFonts w:ascii="Times New Roman" w:hAnsi="Times New Roman" w:cs="Times New Roman"/>
          <w:sz w:val="28"/>
          <w:szCs w:val="28"/>
          <w:lang w:val="uk-UA"/>
        </w:rPr>
        <w:t xml:space="preserve"> у визначеній сфері та витратами фінансових і матеріальних ресурсів (у грошовому або людському</w:t>
      </w:r>
      <w:r w:rsidRPr="002F00CC">
        <w:rPr>
          <w:rFonts w:ascii="Times New Roman" w:hAnsi="Times New Roman" w:cs="Times New Roman"/>
          <w:spacing w:val="-12"/>
          <w:sz w:val="28"/>
          <w:szCs w:val="28"/>
          <w:lang w:val="uk-UA"/>
        </w:rPr>
        <w:t xml:space="preserve"> </w:t>
      </w:r>
      <w:r w:rsidRPr="002F00CC">
        <w:rPr>
          <w:rFonts w:ascii="Times New Roman" w:hAnsi="Times New Roman" w:cs="Times New Roman"/>
          <w:sz w:val="28"/>
          <w:szCs w:val="28"/>
          <w:lang w:val="uk-UA"/>
        </w:rPr>
        <w:t>вимірі) відповідно до</w:t>
      </w:r>
      <w:hyperlink r:id="rId11">
        <w:r w:rsidRPr="002F00CC">
          <w:rPr>
            <w:rFonts w:ascii="Times New Roman" w:hAnsi="Times New Roman" w:cs="Times New Roman"/>
            <w:sz w:val="28"/>
            <w:szCs w:val="28"/>
            <w:lang w:val="uk-UA"/>
          </w:rPr>
          <w:t xml:space="preserve"> Концепції</w:t>
        </w:r>
      </w:hyperlink>
      <w:r w:rsidRPr="002F00CC">
        <w:rPr>
          <w:rFonts w:ascii="Times New Roman" w:hAnsi="Times New Roman" w:cs="Times New Roman"/>
          <w:sz w:val="28"/>
          <w:szCs w:val="28"/>
          <w:lang w:val="uk-UA"/>
        </w:rPr>
        <w:t xml:space="preserve"> </w:t>
      </w:r>
      <w:hyperlink r:id="rId12">
        <w:r w:rsidRPr="002F00CC">
          <w:rPr>
            <w:rFonts w:ascii="Times New Roman" w:hAnsi="Times New Roman" w:cs="Times New Roman"/>
            <w:sz w:val="28"/>
            <w:szCs w:val="28"/>
            <w:lang w:val="uk-UA"/>
          </w:rPr>
          <w:t>застосування програмно­цільового методу в бюджетному процесі</w:t>
        </w:r>
      </w:hyperlink>
      <w:r w:rsidRPr="002F00CC">
        <w:rPr>
          <w:rFonts w:ascii="Times New Roman" w:hAnsi="Times New Roman" w:cs="Times New Roman"/>
          <w:sz w:val="28"/>
          <w:szCs w:val="28"/>
          <w:lang w:val="uk-UA"/>
        </w:rPr>
        <w:t xml:space="preserve">. Особливості оцінювання на етапі розроблення державних цільових програм і на </w:t>
      </w:r>
      <w:r w:rsidR="000F2D49">
        <w:rPr>
          <w:rFonts w:ascii="Times New Roman" w:hAnsi="Times New Roman" w:cs="Times New Roman"/>
          <w:sz w:val="28"/>
          <w:szCs w:val="28"/>
          <w:lang w:val="uk-UA"/>
        </w:rPr>
        <w:t>етапі їх реалізації. Зміст м</w:t>
      </w:r>
      <w:r w:rsidRPr="002F00CC">
        <w:rPr>
          <w:rFonts w:ascii="Times New Roman" w:hAnsi="Times New Roman" w:cs="Times New Roman"/>
          <w:sz w:val="28"/>
          <w:szCs w:val="28"/>
          <w:lang w:val="uk-UA"/>
        </w:rPr>
        <w:t>етодик оцінки рівнів доходів, бідності; глибини бідності; питомої ваги витрат на харчування у загальних витратах; співвідношення середньої пенсії із середньою заробітною платою. Використання коефіцієнту Джині при оцінки</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ефективності соціальних програм на макрорівні. Особливості оцінювання</w:t>
      </w:r>
      <w:r w:rsidRPr="002F00CC">
        <w:rPr>
          <w:rFonts w:ascii="Times New Roman" w:hAnsi="Times New Roman" w:cs="Times New Roman"/>
          <w:b/>
          <w:bCs/>
          <w:sz w:val="28"/>
          <w:szCs w:val="28"/>
          <w:lang w:val="uk-UA"/>
        </w:rPr>
        <w:t xml:space="preserve"> </w:t>
      </w:r>
      <w:r w:rsidRPr="002F00CC">
        <w:rPr>
          <w:rFonts w:ascii="Times New Roman" w:hAnsi="Times New Roman" w:cs="Times New Roman"/>
          <w:sz w:val="28"/>
          <w:szCs w:val="28"/>
          <w:lang w:val="uk-UA"/>
        </w:rPr>
        <w:t>ефективності соціальних програм на мікрорівні. Підходи до визначення результативних показників та індикаторів виконання соціальних цільових програм, що фінансуються із державного і місцевих бюджетів. Визначення інтегрованого показника ефективності фінансування програмних</w:t>
      </w:r>
      <w:r w:rsidRPr="002F00CC">
        <w:rPr>
          <w:rFonts w:ascii="Times New Roman" w:hAnsi="Times New Roman" w:cs="Times New Roman"/>
          <w:spacing w:val="-5"/>
          <w:sz w:val="28"/>
          <w:szCs w:val="28"/>
          <w:lang w:val="uk-UA"/>
        </w:rPr>
        <w:t xml:space="preserve"> </w:t>
      </w:r>
      <w:r w:rsidRPr="002F00CC">
        <w:rPr>
          <w:rFonts w:ascii="Times New Roman" w:hAnsi="Times New Roman" w:cs="Times New Roman"/>
          <w:sz w:val="28"/>
          <w:szCs w:val="28"/>
          <w:lang w:val="uk-UA"/>
        </w:rPr>
        <w:t>заходів та особливості у разі спільного фінансування. Закордонний досвід оцінювання ефективності соціальних програм через прийняття стандартів і принципів оцінювання, стимулювання створення спеціальних організацій (асоціацій) з оцінювання.</w:t>
      </w:r>
    </w:p>
    <w:p w:rsidR="00E603ED" w:rsidRPr="002F00CC" w:rsidRDefault="00E603ED" w:rsidP="00E603ED">
      <w:pPr>
        <w:pStyle w:val="a4"/>
        <w:spacing w:after="0"/>
        <w:ind w:left="153"/>
        <w:jc w:val="both"/>
        <w:rPr>
          <w:sz w:val="28"/>
          <w:szCs w:val="28"/>
          <w:highlight w:val="yellow"/>
          <w:lang w:val="uk-UA"/>
        </w:rPr>
      </w:pPr>
    </w:p>
    <w:p w:rsidR="00E603ED" w:rsidRPr="002F00CC" w:rsidRDefault="00E603ED" w:rsidP="00E603ED">
      <w:pPr>
        <w:spacing w:after="0" w:line="240" w:lineRule="auto"/>
        <w:jc w:val="center"/>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 xml:space="preserve">Змістовний модуль 2. </w:t>
      </w:r>
    </w:p>
    <w:p w:rsidR="00E603ED" w:rsidRPr="002F00CC" w:rsidRDefault="00E603ED" w:rsidP="00E603ED">
      <w:pPr>
        <w:spacing w:after="0" w:line="240" w:lineRule="auto"/>
        <w:jc w:val="center"/>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Стратегічне планування та прогнозування соціального розвитку</w:t>
      </w:r>
    </w:p>
    <w:p w:rsidR="00E603ED" w:rsidRPr="002F00CC" w:rsidRDefault="00E603ED" w:rsidP="00E603ED">
      <w:pPr>
        <w:spacing w:after="0" w:line="240" w:lineRule="auto"/>
        <w:jc w:val="both"/>
        <w:rPr>
          <w:rFonts w:ascii="Times New Roman" w:hAnsi="Times New Roman" w:cs="Times New Roman"/>
          <w:b/>
          <w:bCs/>
          <w:sz w:val="28"/>
          <w:szCs w:val="28"/>
          <w:lang w:val="uk-UA"/>
        </w:rPr>
      </w:pPr>
    </w:p>
    <w:p w:rsidR="00E603ED" w:rsidRPr="002F00CC" w:rsidRDefault="00E603ED" w:rsidP="00E603ED">
      <w:pPr>
        <w:spacing w:after="0" w:line="240" w:lineRule="auto"/>
        <w:jc w:val="both"/>
        <w:rPr>
          <w:rFonts w:ascii="Times New Roman" w:hAnsi="Times New Roman" w:cs="Times New Roman"/>
          <w:sz w:val="28"/>
          <w:szCs w:val="28"/>
          <w:lang w:val="uk-UA"/>
        </w:rPr>
      </w:pPr>
      <w:r w:rsidRPr="002F00CC">
        <w:rPr>
          <w:rFonts w:ascii="Times New Roman" w:hAnsi="Times New Roman" w:cs="Times New Roman"/>
          <w:b/>
          <w:bCs/>
          <w:sz w:val="28"/>
          <w:szCs w:val="28"/>
          <w:lang w:val="uk-UA"/>
        </w:rPr>
        <w:t xml:space="preserve">Тема 7. Основні засади формування стратегій соціального розвитку </w:t>
      </w:r>
    </w:p>
    <w:p w:rsidR="00E603ED" w:rsidRPr="002F00CC" w:rsidRDefault="00E603ED" w:rsidP="00E603ED">
      <w:pPr>
        <w:pStyle w:val="2"/>
        <w:tabs>
          <w:tab w:val="left" w:pos="756"/>
        </w:tabs>
        <w:ind w:left="0" w:firstLine="499"/>
        <w:jc w:val="both"/>
        <w:rPr>
          <w:sz w:val="28"/>
          <w:szCs w:val="28"/>
          <w:lang w:val="uk-UA"/>
        </w:rPr>
      </w:pPr>
    </w:p>
    <w:p w:rsidR="00E603ED" w:rsidRPr="002F00CC" w:rsidRDefault="00E603ED" w:rsidP="00E603ED">
      <w:pPr>
        <w:pStyle w:val="2"/>
        <w:tabs>
          <w:tab w:val="left" w:pos="756"/>
        </w:tabs>
        <w:ind w:left="0" w:firstLine="567"/>
        <w:jc w:val="both"/>
        <w:rPr>
          <w:sz w:val="28"/>
          <w:szCs w:val="28"/>
          <w:lang w:val="uk-UA"/>
        </w:rPr>
      </w:pPr>
      <w:r w:rsidRPr="002F00CC">
        <w:rPr>
          <w:sz w:val="28"/>
          <w:szCs w:val="28"/>
          <w:lang w:val="uk-UA"/>
        </w:rPr>
        <w:t>Зміст загальної національної ідеї та державної соціальної</w:t>
      </w:r>
      <w:r w:rsidRPr="002F00CC">
        <w:rPr>
          <w:spacing w:val="-24"/>
          <w:sz w:val="28"/>
          <w:szCs w:val="28"/>
          <w:lang w:val="uk-UA"/>
        </w:rPr>
        <w:t xml:space="preserve"> </w:t>
      </w:r>
      <w:r w:rsidRPr="002F00CC">
        <w:rPr>
          <w:sz w:val="28"/>
          <w:szCs w:val="28"/>
          <w:lang w:val="uk-UA"/>
        </w:rPr>
        <w:t>доктрини, визначеної в Конституції і законах України; цільові соціальні орієнтири, на досягнення яких спрямована</w:t>
      </w:r>
      <w:r w:rsidRPr="002F00CC">
        <w:rPr>
          <w:spacing w:val="2"/>
          <w:sz w:val="28"/>
          <w:szCs w:val="28"/>
          <w:lang w:val="uk-UA"/>
        </w:rPr>
        <w:t xml:space="preserve"> </w:t>
      </w:r>
      <w:r w:rsidRPr="002F00CC">
        <w:rPr>
          <w:sz w:val="28"/>
          <w:szCs w:val="28"/>
          <w:lang w:val="uk-UA"/>
        </w:rPr>
        <w:t xml:space="preserve">стратегія соціального розвитку. Бажаний соціальний прогрес і напрямок дій, як кількісна і якісна характеристика соціальних цілей, базис для розробки планових показників розвитку соціальної сфери та виділення для цих цілей ресурсів на рівні держави, регіону, території, підприємства. Декларація Тисячоліття ООН і Глобальна програма сталого розвитку як підстава формування стратегій соціального розвитку України. Фактичний та аналітичний базис для розроблення основних цілей і конкретних завдань на період 2016–2030 рр. </w:t>
      </w:r>
      <w:r w:rsidRPr="002F00CC">
        <w:rPr>
          <w:sz w:val="28"/>
          <w:szCs w:val="28"/>
          <w:lang w:val="uk-UA"/>
        </w:rPr>
        <w:lastRenderedPageBreak/>
        <w:t>Врахування і конкретизація стратегії соціального розвитку держави в регіональних, територіальних програмах і програмах підприємств.</w:t>
      </w:r>
    </w:p>
    <w:p w:rsidR="00E603ED" w:rsidRPr="002F00CC" w:rsidRDefault="00E603ED" w:rsidP="00E603ED">
      <w:pPr>
        <w:spacing w:after="0" w:line="240" w:lineRule="auto"/>
        <w:jc w:val="both"/>
        <w:rPr>
          <w:rFonts w:ascii="Times New Roman" w:hAnsi="Times New Roman" w:cs="Times New Roman"/>
          <w:b/>
          <w:bCs/>
          <w:sz w:val="28"/>
          <w:szCs w:val="28"/>
          <w:lang w:val="uk-UA"/>
        </w:rPr>
      </w:pPr>
    </w:p>
    <w:p w:rsidR="00E603ED" w:rsidRPr="002F00CC" w:rsidRDefault="00E603ED" w:rsidP="00E603ED">
      <w:pPr>
        <w:spacing w:after="0" w:line="240" w:lineRule="auto"/>
        <w:jc w:val="both"/>
        <w:rPr>
          <w:rFonts w:ascii="Times New Roman" w:hAnsi="Times New Roman" w:cs="Times New Roman"/>
          <w:b/>
          <w:bCs/>
          <w:i/>
          <w:iCs/>
          <w:sz w:val="28"/>
          <w:szCs w:val="28"/>
          <w:u w:val="single"/>
          <w:lang w:val="uk-UA"/>
        </w:rPr>
      </w:pPr>
      <w:r w:rsidRPr="002F00CC">
        <w:rPr>
          <w:rFonts w:ascii="Times New Roman" w:hAnsi="Times New Roman" w:cs="Times New Roman"/>
          <w:b/>
          <w:bCs/>
          <w:sz w:val="28"/>
          <w:szCs w:val="28"/>
          <w:lang w:val="uk-UA"/>
        </w:rPr>
        <w:t>Тема 8. Соціальне програмування як інструмент стратегічного планування</w:t>
      </w: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Сутність і зміст соціального програмування, роль у визначенні і реалізації соціальної політики. Визначення проблем, на вирішення яких спрямовуються державні соціальні програми, їх класифікація. Визначення цілей (побудова «дерева цілей») і методологія розроблення програм, структурні елементи і логіка програм. Визначення категорій і кола осіб, що мають охоплюватися програмою, критерії відбору. Зміст основних етапів розроблення програм: виявлення та формулювання проблеми; визначення пріоритетів та цілей програми; вибір інструментів політики (формування альтернатив); перетворення альтернатив у конкретні плани. Пошук альтернативних</w:t>
      </w:r>
      <w:r w:rsidRPr="002F00CC">
        <w:rPr>
          <w:rFonts w:ascii="Times New Roman" w:hAnsi="Times New Roman" w:cs="Times New Roman"/>
          <w:i/>
          <w:iCs/>
          <w:sz w:val="28"/>
          <w:szCs w:val="28"/>
          <w:lang w:val="uk-UA"/>
        </w:rPr>
        <w:t xml:space="preserve"> </w:t>
      </w:r>
      <w:r w:rsidRPr="002F00CC">
        <w:rPr>
          <w:rFonts w:ascii="Times New Roman" w:hAnsi="Times New Roman" w:cs="Times New Roman"/>
          <w:sz w:val="28"/>
          <w:szCs w:val="28"/>
          <w:lang w:val="uk-UA"/>
        </w:rPr>
        <w:t>програм як можливість вибору найефективнішої з них, яка за найменших витрат забезпечуватиме досягнення поставленої мети. Види соціальних планів і програм. Оцінювання зовнішніх факторів (передумов) реалізації програм, що знаходяться поза сферою контролю керівництва. Здійснення контролю виконання програм, внесення коректив та посилення відповідальності посадових осіб за ефективне використання ресурсів.</w:t>
      </w:r>
    </w:p>
    <w:p w:rsidR="00E603ED" w:rsidRPr="002F00CC" w:rsidRDefault="00E603ED" w:rsidP="00E603ED">
      <w:pPr>
        <w:spacing w:after="0" w:line="240" w:lineRule="auto"/>
        <w:rPr>
          <w:rFonts w:ascii="Times New Roman" w:hAnsi="Times New Roman" w:cs="Times New Roman"/>
          <w:b/>
          <w:bCs/>
          <w:i/>
          <w:iCs/>
          <w:sz w:val="28"/>
          <w:szCs w:val="28"/>
          <w:u w:val="single"/>
          <w:lang w:val="uk-UA"/>
        </w:rPr>
      </w:pPr>
    </w:p>
    <w:p w:rsidR="00E603ED" w:rsidRPr="002F00CC" w:rsidRDefault="00E603ED" w:rsidP="00E603ED">
      <w:pPr>
        <w:spacing w:after="0" w:line="240" w:lineRule="auto"/>
        <w:jc w:val="both"/>
        <w:rPr>
          <w:rFonts w:ascii="Times New Roman" w:hAnsi="Times New Roman" w:cs="Times New Roman"/>
          <w:sz w:val="28"/>
          <w:szCs w:val="28"/>
          <w:lang w:val="uk-UA"/>
        </w:rPr>
      </w:pPr>
      <w:r w:rsidRPr="002F00CC">
        <w:rPr>
          <w:rFonts w:ascii="Times New Roman" w:hAnsi="Times New Roman" w:cs="Times New Roman"/>
          <w:b/>
          <w:bCs/>
          <w:sz w:val="28"/>
          <w:szCs w:val="28"/>
          <w:lang w:val="uk-UA"/>
        </w:rPr>
        <w:t>Тема 9. Соціальне прогнозування: загальнотеоретичні засади та специфіка прогнозування розвитку соціальних об’єктів</w:t>
      </w:r>
      <w:r w:rsidRPr="002F00CC">
        <w:rPr>
          <w:rFonts w:ascii="Times New Roman" w:hAnsi="Times New Roman" w:cs="Times New Roman"/>
          <w:sz w:val="28"/>
          <w:szCs w:val="28"/>
          <w:lang w:val="uk-UA"/>
        </w:rPr>
        <w:t xml:space="preserve"> </w:t>
      </w: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r w:rsidRPr="002F00CC">
        <w:rPr>
          <w:rFonts w:ascii="Times New Roman" w:hAnsi="Times New Roman" w:cs="Times New Roman"/>
          <w:sz w:val="28"/>
          <w:szCs w:val="28"/>
          <w:lang w:val="uk-UA"/>
        </w:rPr>
        <w:t>Соціальний прогноз як науково обґрунтоване судження про можливі стани об'єкта в майбутньому і про альтернативні шляхи і строки їхнього здійснення. Мета, об'єкт, завдання соціального прогнозування. Функції соціального прогнозування, зміст його етапів. Аналіз</w:t>
      </w:r>
      <w:r w:rsidRPr="002F00CC">
        <w:rPr>
          <w:rFonts w:ascii="Times New Roman" w:hAnsi="Times New Roman" w:cs="Times New Roman"/>
          <w:color w:val="000000"/>
          <w:sz w:val="28"/>
          <w:szCs w:val="28"/>
          <w:lang w:val="uk-UA"/>
        </w:rPr>
        <w:t xml:space="preserve"> об'єктивних закономірностей соціального прогресу та моделювання варіантів майбутнього розвитку, обґрунтування й оптимізація перспективних рішень як підстави соціального прогнозування.</w:t>
      </w:r>
      <w:r w:rsidRPr="002F00CC">
        <w:rPr>
          <w:rFonts w:ascii="Times New Roman" w:hAnsi="Times New Roman" w:cs="Times New Roman"/>
          <w:sz w:val="28"/>
          <w:szCs w:val="28"/>
          <w:lang w:val="uk-UA"/>
        </w:rPr>
        <w:t xml:space="preserve"> Особливості о</w:t>
      </w:r>
      <w:r w:rsidRPr="002F00CC">
        <w:rPr>
          <w:rFonts w:ascii="Times New Roman" w:hAnsi="Times New Roman" w:cs="Times New Roman"/>
          <w:color w:val="000000"/>
          <w:sz w:val="28"/>
          <w:szCs w:val="28"/>
          <w:shd w:val="clear" w:color="auto" w:fill="FFFFFF"/>
          <w:lang w:val="uk-UA"/>
        </w:rPr>
        <w:t xml:space="preserve">перативного, короткотермінового і довготермінового </w:t>
      </w:r>
      <w:r w:rsidRPr="002F00CC">
        <w:rPr>
          <w:rFonts w:ascii="Times New Roman" w:hAnsi="Times New Roman" w:cs="Times New Roman"/>
          <w:sz w:val="28"/>
          <w:szCs w:val="28"/>
          <w:lang w:val="uk-UA"/>
        </w:rPr>
        <w:t>с</w:t>
      </w:r>
      <w:r w:rsidRPr="002F00CC">
        <w:rPr>
          <w:rFonts w:ascii="Times New Roman" w:hAnsi="Times New Roman" w:cs="Times New Roman"/>
          <w:color w:val="000000"/>
          <w:sz w:val="28"/>
          <w:szCs w:val="28"/>
          <w:shd w:val="clear" w:color="auto" w:fill="FFFFFF"/>
          <w:lang w:val="uk-UA"/>
        </w:rPr>
        <w:t xml:space="preserve">оціального прогнозування. </w:t>
      </w:r>
      <w:r w:rsidRPr="002F00CC">
        <w:rPr>
          <w:rFonts w:ascii="Times New Roman" w:hAnsi="Times New Roman" w:cs="Times New Roman"/>
          <w:sz w:val="28"/>
          <w:szCs w:val="28"/>
          <w:lang w:val="uk-UA"/>
        </w:rPr>
        <w:t xml:space="preserve">Визначення об'єктивних умов діяльності й суб'єктивних джерел її мотивів, потреб, інтересів, цілей соціального суб'єкта як особливість соціального прогнозування. Оптимізація показників, </w:t>
      </w:r>
      <w:r w:rsidRPr="002F00CC">
        <w:rPr>
          <w:rFonts w:ascii="Times New Roman" w:hAnsi="Times New Roman" w:cs="Times New Roman"/>
          <w:color w:val="222222"/>
          <w:sz w:val="28"/>
          <w:szCs w:val="28"/>
          <w:lang w:val="uk-UA"/>
        </w:rPr>
        <w:t>які створюють реальний образ соціального явища або процесу.</w:t>
      </w:r>
      <w:r w:rsidRPr="002F00CC">
        <w:rPr>
          <w:rFonts w:ascii="Times New Roman" w:hAnsi="Times New Roman" w:cs="Times New Roman"/>
          <w:sz w:val="28"/>
          <w:szCs w:val="28"/>
          <w:lang w:val="uk-UA"/>
        </w:rPr>
        <w:t xml:space="preserve"> Специфіка прогнозування розвитку соціальних об'єктів. Врахування в соціальному прогнозуванні «Ефекту Едіпа», що передбачає самоорганізацію або саморуйнування усього або окремих елементів первісного прогнозу і способів його здійснення. Розробка варіантних прогнозів соціального розвитку країни, регіону, громади, підприємства. Врахування прогнозів при в</w:t>
      </w:r>
      <w:r w:rsidRPr="002F00CC">
        <w:rPr>
          <w:rFonts w:ascii="Times New Roman" w:hAnsi="Times New Roman" w:cs="Times New Roman"/>
          <w:color w:val="222222"/>
          <w:sz w:val="28"/>
          <w:szCs w:val="28"/>
          <w:lang w:val="uk-UA"/>
        </w:rPr>
        <w:t>иробленні рекомендацій для прийняття управлінських рішень</w:t>
      </w:r>
    </w:p>
    <w:p w:rsidR="00E603ED" w:rsidRDefault="00E603ED" w:rsidP="00E603ED">
      <w:pPr>
        <w:pStyle w:val="a6"/>
        <w:spacing w:before="0" w:beforeAutospacing="0" w:after="0" w:afterAutospacing="0"/>
        <w:jc w:val="both"/>
        <w:rPr>
          <w:color w:val="000000"/>
          <w:sz w:val="28"/>
          <w:szCs w:val="28"/>
        </w:rPr>
      </w:pPr>
    </w:p>
    <w:p w:rsidR="00AC42FD" w:rsidRDefault="00AC42FD" w:rsidP="00E603ED">
      <w:pPr>
        <w:pStyle w:val="a6"/>
        <w:spacing w:before="0" w:beforeAutospacing="0" w:after="0" w:afterAutospacing="0"/>
        <w:jc w:val="both"/>
        <w:rPr>
          <w:b/>
          <w:bCs/>
          <w:color w:val="222222"/>
          <w:sz w:val="28"/>
          <w:szCs w:val="28"/>
        </w:rPr>
      </w:pPr>
    </w:p>
    <w:p w:rsidR="00AC42FD" w:rsidRDefault="00AC42FD" w:rsidP="00E603ED">
      <w:pPr>
        <w:pStyle w:val="a6"/>
        <w:spacing w:before="0" w:beforeAutospacing="0" w:after="0" w:afterAutospacing="0"/>
        <w:jc w:val="both"/>
        <w:rPr>
          <w:b/>
          <w:bCs/>
          <w:color w:val="222222"/>
          <w:sz w:val="28"/>
          <w:szCs w:val="28"/>
        </w:rPr>
      </w:pPr>
    </w:p>
    <w:p w:rsidR="00AC42FD" w:rsidRDefault="00AC42FD" w:rsidP="00E603ED">
      <w:pPr>
        <w:pStyle w:val="a6"/>
        <w:spacing w:before="0" w:beforeAutospacing="0" w:after="0" w:afterAutospacing="0"/>
        <w:jc w:val="both"/>
        <w:rPr>
          <w:b/>
          <w:bCs/>
          <w:color w:val="222222"/>
          <w:sz w:val="28"/>
          <w:szCs w:val="28"/>
        </w:rPr>
      </w:pPr>
    </w:p>
    <w:p w:rsidR="00AC42FD" w:rsidRDefault="00AC42FD" w:rsidP="00E603ED">
      <w:pPr>
        <w:pStyle w:val="a6"/>
        <w:spacing w:before="0" w:beforeAutospacing="0" w:after="0" w:afterAutospacing="0"/>
        <w:jc w:val="both"/>
        <w:rPr>
          <w:b/>
          <w:bCs/>
          <w:color w:val="222222"/>
          <w:sz w:val="28"/>
          <w:szCs w:val="28"/>
        </w:rPr>
      </w:pPr>
    </w:p>
    <w:p w:rsidR="00E603ED" w:rsidRPr="002F00CC" w:rsidRDefault="00E603ED" w:rsidP="00E603ED">
      <w:pPr>
        <w:pStyle w:val="a6"/>
        <w:spacing w:before="0" w:beforeAutospacing="0" w:after="0" w:afterAutospacing="0"/>
        <w:jc w:val="both"/>
        <w:rPr>
          <w:color w:val="222222"/>
          <w:sz w:val="28"/>
          <w:szCs w:val="28"/>
        </w:rPr>
      </w:pPr>
      <w:bookmarkStart w:id="0" w:name="_GoBack"/>
      <w:bookmarkEnd w:id="0"/>
      <w:r w:rsidRPr="002F00CC">
        <w:rPr>
          <w:b/>
          <w:bCs/>
          <w:color w:val="222222"/>
          <w:sz w:val="28"/>
          <w:szCs w:val="28"/>
        </w:rPr>
        <w:lastRenderedPageBreak/>
        <w:t>Тема 10. Методологічний аналіз та оцінка способів підготовки соціальних прогнозів.</w:t>
      </w:r>
    </w:p>
    <w:p w:rsidR="00E603ED" w:rsidRPr="002F00CC" w:rsidRDefault="00E603ED" w:rsidP="00E603ED">
      <w:pPr>
        <w:pStyle w:val="a6"/>
        <w:shd w:val="clear" w:color="auto" w:fill="FFFFFF"/>
        <w:spacing w:before="0" w:beforeAutospacing="0" w:after="0" w:afterAutospacing="0"/>
        <w:ind w:firstLine="567"/>
        <w:jc w:val="both"/>
        <w:rPr>
          <w:color w:val="222222"/>
          <w:sz w:val="28"/>
          <w:szCs w:val="28"/>
        </w:rPr>
      </w:pPr>
    </w:p>
    <w:p w:rsidR="00E603ED" w:rsidRPr="002F00CC" w:rsidRDefault="00E603ED" w:rsidP="00E603ED">
      <w:pPr>
        <w:pStyle w:val="a6"/>
        <w:shd w:val="clear" w:color="auto" w:fill="FFFFFF"/>
        <w:spacing w:before="0" w:beforeAutospacing="0" w:after="0" w:afterAutospacing="0"/>
        <w:ind w:firstLine="567"/>
        <w:jc w:val="both"/>
        <w:rPr>
          <w:sz w:val="28"/>
          <w:szCs w:val="28"/>
        </w:rPr>
      </w:pPr>
      <w:r w:rsidRPr="002F00CC">
        <w:rPr>
          <w:color w:val="222222"/>
          <w:sz w:val="28"/>
          <w:szCs w:val="28"/>
        </w:rPr>
        <w:t xml:space="preserve">Сутність, зміст і мета визначення способів підготовки соціальних прогнозів. Основні теоретико-методологічні положення оцінки та методологічний аналіз способів підготовки соціальних прогнозів. </w:t>
      </w:r>
      <w:r w:rsidRPr="002F00CC">
        <w:rPr>
          <w:sz w:val="28"/>
          <w:szCs w:val="28"/>
        </w:rPr>
        <w:t>Основні принципи і способи соціального прогнозування</w:t>
      </w:r>
      <w:r w:rsidRPr="002F00CC">
        <w:rPr>
          <w:rStyle w:val="apple-converted-space"/>
          <w:color w:val="000000"/>
          <w:sz w:val="28"/>
          <w:szCs w:val="28"/>
        </w:rPr>
        <w:t xml:space="preserve">: </w:t>
      </w:r>
      <w:r w:rsidRPr="002F00CC">
        <w:rPr>
          <w:sz w:val="28"/>
          <w:szCs w:val="28"/>
        </w:rPr>
        <w:t>трендові моделювання; аналітичне моделювання; індивідуальне і колективне опитування експертів. Оцінка з</w:t>
      </w:r>
      <w:r w:rsidRPr="002F00CC">
        <w:rPr>
          <w:color w:val="222222"/>
          <w:sz w:val="28"/>
          <w:szCs w:val="28"/>
        </w:rPr>
        <w:t xml:space="preserve">місту </w:t>
      </w:r>
      <w:r w:rsidRPr="002F00CC">
        <w:rPr>
          <w:sz w:val="28"/>
          <w:szCs w:val="28"/>
        </w:rPr>
        <w:t>найбільш а</w:t>
      </w:r>
      <w:r w:rsidRPr="002F00CC">
        <w:rPr>
          <w:bCs/>
          <w:sz w:val="28"/>
          <w:szCs w:val="28"/>
        </w:rPr>
        <w:t>соціативних та і</w:t>
      </w:r>
      <w:r w:rsidRPr="002F00CC">
        <w:rPr>
          <w:sz w:val="28"/>
          <w:szCs w:val="28"/>
        </w:rPr>
        <w:t>нтуїтивних</w:t>
      </w:r>
      <w:r w:rsidRPr="002F00CC">
        <w:rPr>
          <w:bCs/>
          <w:sz w:val="28"/>
          <w:szCs w:val="28"/>
        </w:rPr>
        <w:t xml:space="preserve"> методів прогнозування: методів ігри, імітування, м</w:t>
      </w:r>
      <w:r w:rsidRPr="002F00CC">
        <w:rPr>
          <w:sz w:val="28"/>
          <w:szCs w:val="28"/>
        </w:rPr>
        <w:t xml:space="preserve">етоду Дельфі. Оцінка основних умов надійності прогнозів за ознаками: глибини і об'єктивності аналізу; врахування конкретних умов; оперативності, компетентності і швидкості у проведенні та обробці матеріалів; достовірності статистичного матеріалу. Врахування переваг і обмежень </w:t>
      </w:r>
      <w:r w:rsidRPr="002F00CC">
        <w:rPr>
          <w:color w:val="222222"/>
          <w:sz w:val="28"/>
          <w:szCs w:val="28"/>
        </w:rPr>
        <w:t>основних способів розробки прогнозів та необхідність</w:t>
      </w:r>
      <w:r w:rsidRPr="002F00CC">
        <w:rPr>
          <w:b/>
          <w:bCs/>
          <w:color w:val="222222"/>
          <w:sz w:val="28"/>
          <w:szCs w:val="28"/>
        </w:rPr>
        <w:t xml:space="preserve"> </w:t>
      </w:r>
      <w:r w:rsidRPr="002F00CC">
        <w:rPr>
          <w:color w:val="222222"/>
          <w:sz w:val="28"/>
          <w:szCs w:val="28"/>
        </w:rPr>
        <w:t xml:space="preserve">їх комплексного застосування з метою </w:t>
      </w:r>
      <w:r w:rsidRPr="002F00CC">
        <w:rPr>
          <w:sz w:val="28"/>
          <w:szCs w:val="28"/>
        </w:rPr>
        <w:t xml:space="preserve">компенсування недоліків один одного і досягнення достовірності прогнозу. Використання математичного апарату при виборі оптимального способу прогнозування. </w:t>
      </w:r>
    </w:p>
    <w:p w:rsidR="00E603ED" w:rsidRPr="002F00CC" w:rsidRDefault="00E603ED" w:rsidP="00E603ED">
      <w:pPr>
        <w:spacing w:after="0" w:line="240" w:lineRule="auto"/>
        <w:ind w:firstLine="426"/>
        <w:jc w:val="both"/>
        <w:rPr>
          <w:rFonts w:ascii="Times New Roman" w:hAnsi="Times New Roman" w:cs="Times New Roman"/>
          <w:color w:val="222222"/>
          <w:sz w:val="28"/>
          <w:szCs w:val="28"/>
          <w:lang w:val="uk-UA"/>
        </w:rPr>
      </w:pPr>
    </w:p>
    <w:p w:rsidR="00E603ED" w:rsidRPr="002F00CC" w:rsidRDefault="00E603ED" w:rsidP="00E603ED">
      <w:pPr>
        <w:spacing w:after="0" w:line="240" w:lineRule="auto"/>
        <w:rPr>
          <w:rFonts w:ascii="Times New Roman" w:hAnsi="Times New Roman" w:cs="Times New Roman"/>
          <w:b/>
          <w:bCs/>
          <w:sz w:val="28"/>
          <w:szCs w:val="28"/>
          <w:lang w:val="uk-UA"/>
        </w:rPr>
      </w:pPr>
      <w:r w:rsidRPr="002F00CC">
        <w:rPr>
          <w:rFonts w:ascii="Times New Roman" w:hAnsi="Times New Roman" w:cs="Times New Roman"/>
          <w:b/>
          <w:bCs/>
          <w:sz w:val="28"/>
          <w:szCs w:val="28"/>
          <w:lang w:val="uk-UA"/>
        </w:rPr>
        <w:t>Тема 11. Зарубіжний досвід стратегічного планування та прогнозування соціального розвитку</w:t>
      </w:r>
    </w:p>
    <w:p w:rsidR="00E603ED" w:rsidRPr="002F00CC" w:rsidRDefault="00E603ED" w:rsidP="00E603ED">
      <w:pPr>
        <w:spacing w:after="0" w:line="240" w:lineRule="auto"/>
        <w:ind w:firstLine="567"/>
        <w:jc w:val="both"/>
        <w:rPr>
          <w:rFonts w:ascii="Times New Roman" w:hAnsi="Times New Roman" w:cs="Times New Roman"/>
          <w:sz w:val="28"/>
          <w:szCs w:val="28"/>
          <w:lang w:val="uk-UA"/>
        </w:rPr>
      </w:pPr>
    </w:p>
    <w:p w:rsidR="00E603ED" w:rsidRPr="002F00CC" w:rsidRDefault="00E603ED" w:rsidP="00E603ED">
      <w:pPr>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sz w:val="28"/>
          <w:szCs w:val="28"/>
          <w:lang w:val="uk-UA"/>
        </w:rPr>
        <w:t xml:space="preserve">Генезис соціальної політики в Європейському Союзі. Європейська соціальна хартія про прихильність держав-членів до основних соціальних прав. Соціальний діалог як центр розробки і здійснення соціальної політики й економічної стратегії ЄС в сучасних умовах. Практика застосування соціальної експертизи, моніторингу, засобів перевірки рівня нужденності; посилення активного попереджуючого характеру соціального захисту, створення умов для реалізації економічної ініціативи громадян; підвищення ролі недержавного сектора в наданні соціальних послуг і благ соціально незахищеним категоріям громадян; посилення адресного характеру соціальної допомоги в ЄС. </w:t>
      </w:r>
      <w:r w:rsidRPr="002F00CC">
        <w:rPr>
          <w:rFonts w:ascii="Times New Roman" w:hAnsi="Times New Roman" w:cs="Times New Roman"/>
          <w:color w:val="000000"/>
          <w:sz w:val="28"/>
          <w:szCs w:val="28"/>
          <w:lang w:val="uk-UA"/>
        </w:rPr>
        <w:t>Соціальне прогнозування в ЄС як орієнтація на передбачення рішень конкретних соціальних, соціально-економічних проблем.</w:t>
      </w:r>
      <w:r w:rsidRPr="002F00CC">
        <w:rPr>
          <w:rFonts w:ascii="Times New Roman" w:hAnsi="Times New Roman" w:cs="Times New Roman"/>
          <w:sz w:val="28"/>
          <w:szCs w:val="28"/>
          <w:lang w:val="uk-UA"/>
        </w:rPr>
        <w:t xml:space="preserve"> </w:t>
      </w:r>
      <w:r w:rsidRPr="002F00CC">
        <w:rPr>
          <w:rFonts w:ascii="Times New Roman" w:hAnsi="Times New Roman" w:cs="Times New Roman"/>
          <w:color w:val="000000"/>
          <w:sz w:val="28"/>
          <w:szCs w:val="28"/>
          <w:lang w:val="uk-UA"/>
        </w:rPr>
        <w:t>Прозорість як принцип європейського підхо</w:t>
      </w:r>
      <w:r w:rsidR="000F2D49">
        <w:rPr>
          <w:rFonts w:ascii="Times New Roman" w:hAnsi="Times New Roman" w:cs="Times New Roman"/>
          <w:color w:val="000000"/>
          <w:sz w:val="28"/>
          <w:szCs w:val="28"/>
          <w:lang w:val="uk-UA"/>
        </w:rPr>
        <w:t xml:space="preserve">ду до соціального прогнозування, встановлення індикаторів </w:t>
      </w:r>
      <w:r w:rsidRPr="002F00CC">
        <w:rPr>
          <w:rFonts w:ascii="Times New Roman" w:hAnsi="Times New Roman" w:cs="Times New Roman"/>
          <w:color w:val="000000"/>
          <w:sz w:val="28"/>
          <w:szCs w:val="28"/>
          <w:lang w:val="uk-UA"/>
        </w:rPr>
        <w:t>досягнення концептуально якісних цілей, визначення стратегії, аналізу різноманітних сценаріїв розвитку з врахуванням імовірнісного його характеру. Досвід стратегічного планування і прогнозування соціального розвитку в Німеччині, Скандинавських країнах, Великої Британії, Польщі, інших державах – нових членах Європейського Союзу.</w:t>
      </w:r>
    </w:p>
    <w:p w:rsidR="00E444C0" w:rsidRDefault="00E444C0" w:rsidP="00E444C0">
      <w:pPr>
        <w:pStyle w:val="Default"/>
        <w:rPr>
          <w:b/>
          <w:bCs/>
          <w:sz w:val="28"/>
          <w:szCs w:val="28"/>
          <w:highlight w:val="yellow"/>
          <w:lang w:val="uk-UA"/>
        </w:rPr>
      </w:pPr>
    </w:p>
    <w:p w:rsidR="008E6C9A" w:rsidRPr="002F00CC" w:rsidRDefault="008E6C9A" w:rsidP="00E444C0">
      <w:pPr>
        <w:pStyle w:val="Default"/>
        <w:rPr>
          <w:b/>
          <w:bCs/>
          <w:sz w:val="28"/>
          <w:szCs w:val="28"/>
          <w:highlight w:val="yellow"/>
          <w:lang w:val="uk-UA"/>
        </w:rPr>
      </w:pPr>
    </w:p>
    <w:p w:rsidR="00E444C0" w:rsidRPr="002F00CC" w:rsidRDefault="00E444C0" w:rsidP="00104B90">
      <w:pPr>
        <w:pStyle w:val="Default"/>
        <w:jc w:val="center"/>
        <w:rPr>
          <w:sz w:val="28"/>
          <w:szCs w:val="28"/>
          <w:lang w:val="uk-UA"/>
        </w:rPr>
      </w:pPr>
      <w:r w:rsidRPr="002F00CC">
        <w:rPr>
          <w:b/>
          <w:bCs/>
          <w:sz w:val="28"/>
          <w:szCs w:val="28"/>
          <w:lang w:val="uk-UA"/>
        </w:rPr>
        <w:t>2. ПОРЯДОК ПОТОЧНОГО ОЦІНЮВАННЯ РЕЗУЛЬТАТІВ НАВЧАННЯ ЗДОБУВАЧА ОЧНОЇ (ДЕННОЇ) ФОРМИ НАВЧАННЯ</w:t>
      </w:r>
    </w:p>
    <w:p w:rsidR="0022206B" w:rsidRPr="0022206B" w:rsidRDefault="0022206B" w:rsidP="0022206B">
      <w:pPr>
        <w:pStyle w:val="Default"/>
        <w:ind w:firstLine="567"/>
        <w:jc w:val="center"/>
        <w:rPr>
          <w:b/>
          <w:sz w:val="28"/>
          <w:szCs w:val="28"/>
          <w:lang w:val="uk-UA"/>
        </w:rPr>
      </w:pPr>
      <w:r w:rsidRPr="0022206B">
        <w:rPr>
          <w:b/>
          <w:sz w:val="28"/>
          <w:szCs w:val="28"/>
          <w:lang w:val="uk-UA"/>
        </w:rPr>
        <w:t xml:space="preserve">2.1. </w:t>
      </w:r>
      <w:r>
        <w:rPr>
          <w:b/>
          <w:sz w:val="28"/>
          <w:szCs w:val="28"/>
          <w:lang w:val="uk-UA"/>
        </w:rPr>
        <w:t>Карта навчальної роботи здобувача</w:t>
      </w:r>
    </w:p>
    <w:p w:rsidR="0022206B" w:rsidRDefault="0022206B" w:rsidP="000C29DA">
      <w:pPr>
        <w:pStyle w:val="Default"/>
        <w:ind w:firstLine="567"/>
        <w:jc w:val="both"/>
        <w:rPr>
          <w:sz w:val="28"/>
          <w:szCs w:val="28"/>
          <w:lang w:val="uk-UA"/>
        </w:rPr>
      </w:pPr>
      <w:r w:rsidRPr="00247B7E">
        <w:rPr>
          <w:sz w:val="28"/>
          <w:szCs w:val="28"/>
          <w:lang w:val="uk-UA"/>
        </w:rPr>
        <w:t>Структура навчальної дисципліни «</w:t>
      </w:r>
      <w:r>
        <w:rPr>
          <w:sz w:val="28"/>
          <w:szCs w:val="28"/>
          <w:lang w:val="uk-UA"/>
        </w:rPr>
        <w:t>Управління соціальним розвитком» складається з 11</w:t>
      </w:r>
      <w:r w:rsidRPr="00247B7E">
        <w:rPr>
          <w:sz w:val="28"/>
          <w:szCs w:val="28"/>
          <w:lang w:val="uk-UA"/>
        </w:rPr>
        <w:t xml:space="preserve"> тем, які логічно об’єднані у 2 модулі.</w:t>
      </w:r>
    </w:p>
    <w:p w:rsidR="0022206B" w:rsidRPr="00247B7E" w:rsidRDefault="0022206B" w:rsidP="0022206B">
      <w:pPr>
        <w:widowControl w:val="0"/>
        <w:spacing w:after="0"/>
        <w:ind w:firstLine="567"/>
        <w:jc w:val="both"/>
        <w:rPr>
          <w:rFonts w:ascii="Times New Roman" w:hAnsi="Times New Roman" w:cs="Times New Roman"/>
          <w:color w:val="000000"/>
          <w:sz w:val="28"/>
          <w:szCs w:val="28"/>
          <w:lang w:val="uk-UA"/>
        </w:rPr>
      </w:pPr>
      <w:r w:rsidRPr="00247B7E">
        <w:rPr>
          <w:rFonts w:ascii="Times New Roman" w:hAnsi="Times New Roman" w:cs="Times New Roman"/>
          <w:color w:val="000000"/>
          <w:sz w:val="28"/>
          <w:szCs w:val="28"/>
          <w:lang w:val="uk-UA"/>
        </w:rPr>
        <w:t xml:space="preserve">Заняття для студентів очної (денної) форм навчання проводяться у вигляді лекцій та </w:t>
      </w:r>
      <w:r>
        <w:rPr>
          <w:rFonts w:ascii="Times New Roman" w:hAnsi="Times New Roman" w:cs="Times New Roman"/>
          <w:color w:val="000000"/>
          <w:sz w:val="28"/>
          <w:szCs w:val="28"/>
          <w:lang w:val="uk-UA"/>
        </w:rPr>
        <w:t>семінарських (</w:t>
      </w:r>
      <w:r w:rsidRPr="00247B7E">
        <w:rPr>
          <w:rFonts w:ascii="Times New Roman" w:hAnsi="Times New Roman" w:cs="Times New Roman"/>
          <w:color w:val="000000"/>
          <w:sz w:val="28"/>
          <w:szCs w:val="28"/>
          <w:lang w:val="uk-UA"/>
        </w:rPr>
        <w:t>практичних</w:t>
      </w:r>
      <w:r>
        <w:rPr>
          <w:rFonts w:ascii="Times New Roman" w:hAnsi="Times New Roman" w:cs="Times New Roman"/>
          <w:color w:val="000000"/>
          <w:sz w:val="28"/>
          <w:szCs w:val="28"/>
          <w:lang w:val="uk-UA"/>
        </w:rPr>
        <w:t>)</w:t>
      </w:r>
      <w:r w:rsidRPr="00247B7E">
        <w:rPr>
          <w:rFonts w:ascii="Times New Roman" w:hAnsi="Times New Roman" w:cs="Times New Roman"/>
          <w:color w:val="000000"/>
          <w:sz w:val="28"/>
          <w:szCs w:val="28"/>
          <w:lang w:val="uk-UA"/>
        </w:rPr>
        <w:t xml:space="preserve"> занять. Для забезпечення опанування </w:t>
      </w:r>
      <w:r w:rsidRPr="00247B7E">
        <w:rPr>
          <w:rFonts w:ascii="Times New Roman" w:hAnsi="Times New Roman" w:cs="Times New Roman"/>
          <w:color w:val="000000"/>
          <w:sz w:val="28"/>
          <w:szCs w:val="28"/>
          <w:lang w:val="uk-UA"/>
        </w:rPr>
        <w:lastRenderedPageBreak/>
        <w:t>навчальної дисципліни «</w:t>
      </w:r>
      <w:r>
        <w:rPr>
          <w:rFonts w:ascii="Times New Roman" w:hAnsi="Times New Roman" w:cs="Times New Roman"/>
          <w:color w:val="000000"/>
          <w:sz w:val="28"/>
          <w:szCs w:val="28"/>
          <w:lang w:val="uk-UA"/>
        </w:rPr>
        <w:t>Управління соціальним розвитком</w:t>
      </w:r>
      <w:r w:rsidRPr="00247B7E">
        <w:rPr>
          <w:rFonts w:ascii="Times New Roman" w:hAnsi="Times New Roman" w:cs="Times New Roman"/>
          <w:color w:val="000000"/>
          <w:sz w:val="28"/>
          <w:szCs w:val="28"/>
          <w:lang w:val="uk-UA"/>
        </w:rPr>
        <w:t>» на заняттях використовуються інтерактивні методи викладання. П</w:t>
      </w:r>
      <w:r>
        <w:rPr>
          <w:rFonts w:ascii="Times New Roman" w:hAnsi="Times New Roman" w:cs="Times New Roman"/>
          <w:color w:val="000000"/>
          <w:sz w:val="28"/>
          <w:szCs w:val="28"/>
          <w:lang w:val="uk-UA"/>
        </w:rPr>
        <w:t xml:space="preserve">рактичні (семінарські) </w:t>
      </w:r>
      <w:r w:rsidRPr="00247B7E">
        <w:rPr>
          <w:rFonts w:ascii="Times New Roman" w:hAnsi="Times New Roman" w:cs="Times New Roman"/>
          <w:color w:val="000000"/>
          <w:sz w:val="28"/>
          <w:szCs w:val="28"/>
          <w:lang w:val="uk-UA"/>
        </w:rPr>
        <w:t>заняття проходять у вигляді дискусій, мозкових штурмі</w:t>
      </w:r>
      <w:r w:rsidR="000F2D49">
        <w:rPr>
          <w:rFonts w:ascii="Times New Roman" w:hAnsi="Times New Roman" w:cs="Times New Roman"/>
          <w:color w:val="000000"/>
          <w:sz w:val="28"/>
          <w:szCs w:val="28"/>
          <w:lang w:val="uk-UA"/>
        </w:rPr>
        <w:t>в, вирішення ситуаційних вправ</w:t>
      </w:r>
      <w:r w:rsidRPr="00247B7E">
        <w:rPr>
          <w:rFonts w:ascii="Times New Roman" w:hAnsi="Times New Roman" w:cs="Times New Roman"/>
          <w:color w:val="000000"/>
          <w:sz w:val="28"/>
          <w:szCs w:val="28"/>
          <w:lang w:val="uk-UA"/>
        </w:rPr>
        <w:t xml:space="preserve">, а також передбачають </w:t>
      </w:r>
      <w:r>
        <w:rPr>
          <w:rFonts w:ascii="Times New Roman" w:hAnsi="Times New Roman" w:cs="Times New Roman"/>
          <w:color w:val="000000"/>
          <w:sz w:val="28"/>
          <w:szCs w:val="28"/>
          <w:lang w:val="uk-UA"/>
        </w:rPr>
        <w:t>роботу в парах та малих групах.</w:t>
      </w:r>
    </w:p>
    <w:p w:rsidR="0022206B" w:rsidRPr="002F00CC" w:rsidRDefault="0022206B" w:rsidP="0022206B">
      <w:pPr>
        <w:pStyle w:val="Default"/>
        <w:ind w:firstLine="567"/>
        <w:rPr>
          <w:sz w:val="28"/>
          <w:szCs w:val="28"/>
          <w:lang w:val="uk-UA"/>
        </w:rPr>
      </w:pPr>
      <w:r w:rsidRPr="002F00CC">
        <w:rPr>
          <w:b/>
          <w:bCs/>
          <w:iCs/>
          <w:sz w:val="28"/>
          <w:szCs w:val="28"/>
          <w:lang w:val="uk-UA"/>
        </w:rPr>
        <w:t>При поточному контролі результатів навчання здобувачів оцінюванню підлягає виконання ними</w:t>
      </w:r>
      <w:r w:rsidRPr="002F00CC">
        <w:rPr>
          <w:iCs/>
          <w:sz w:val="28"/>
          <w:szCs w:val="28"/>
          <w:lang w:val="uk-UA"/>
        </w:rPr>
        <w:t xml:space="preserve">: </w:t>
      </w:r>
    </w:p>
    <w:p w:rsidR="0022206B" w:rsidRPr="002F00CC" w:rsidRDefault="0022206B" w:rsidP="0022206B">
      <w:pPr>
        <w:pStyle w:val="Default"/>
        <w:ind w:firstLine="567"/>
        <w:rPr>
          <w:sz w:val="28"/>
          <w:szCs w:val="28"/>
          <w:lang w:val="uk-UA"/>
        </w:rPr>
      </w:pPr>
      <w:r w:rsidRPr="002F00CC">
        <w:rPr>
          <w:iCs/>
          <w:sz w:val="28"/>
          <w:szCs w:val="28"/>
          <w:lang w:val="uk-UA"/>
        </w:rPr>
        <w:t xml:space="preserve">– завдань під час навчальних занять; </w:t>
      </w:r>
    </w:p>
    <w:p w:rsidR="0022206B" w:rsidRPr="002F00CC" w:rsidRDefault="0022206B" w:rsidP="0022206B">
      <w:pPr>
        <w:pStyle w:val="Default"/>
        <w:ind w:firstLine="567"/>
        <w:rPr>
          <w:sz w:val="28"/>
          <w:szCs w:val="28"/>
          <w:lang w:val="uk-UA"/>
        </w:rPr>
      </w:pPr>
      <w:r w:rsidRPr="002F00CC">
        <w:rPr>
          <w:iCs/>
          <w:sz w:val="28"/>
          <w:szCs w:val="28"/>
          <w:lang w:val="uk-UA"/>
        </w:rPr>
        <w:t xml:space="preserve">– контрольних (модульних) робіт; </w:t>
      </w:r>
    </w:p>
    <w:p w:rsidR="0022206B" w:rsidRDefault="0022206B" w:rsidP="0022206B">
      <w:pPr>
        <w:pStyle w:val="Default"/>
        <w:ind w:firstLine="567"/>
        <w:rPr>
          <w:iCs/>
          <w:sz w:val="28"/>
          <w:szCs w:val="28"/>
          <w:lang w:val="uk-UA"/>
        </w:rPr>
      </w:pPr>
      <w:r w:rsidRPr="002F00CC">
        <w:rPr>
          <w:iCs/>
          <w:sz w:val="28"/>
          <w:szCs w:val="28"/>
          <w:lang w:val="uk-UA"/>
        </w:rPr>
        <w:t>– індивідуаль</w:t>
      </w:r>
      <w:r>
        <w:rPr>
          <w:iCs/>
          <w:sz w:val="28"/>
          <w:szCs w:val="28"/>
          <w:lang w:val="uk-UA"/>
        </w:rPr>
        <w:t>них завдань самостійної роботи.</w:t>
      </w:r>
    </w:p>
    <w:p w:rsidR="0022206B" w:rsidRPr="00A14B53" w:rsidRDefault="0022206B" w:rsidP="0022206B">
      <w:pPr>
        <w:pStyle w:val="Default"/>
        <w:ind w:firstLine="567"/>
        <w:jc w:val="both"/>
        <w:rPr>
          <w:sz w:val="28"/>
          <w:szCs w:val="28"/>
          <w:lang w:val="uk-UA"/>
        </w:rPr>
      </w:pPr>
      <w:r w:rsidRPr="00A14B53">
        <w:rPr>
          <w:iCs/>
          <w:sz w:val="28"/>
          <w:szCs w:val="28"/>
          <w:lang w:val="uk-UA"/>
        </w:rPr>
        <w:t>Назви тем практичних</w:t>
      </w:r>
      <w:r>
        <w:rPr>
          <w:iCs/>
          <w:sz w:val="28"/>
          <w:szCs w:val="28"/>
          <w:lang w:val="uk-UA"/>
        </w:rPr>
        <w:t xml:space="preserve"> (</w:t>
      </w:r>
      <w:r w:rsidRPr="00A14B53">
        <w:rPr>
          <w:iCs/>
          <w:sz w:val="28"/>
          <w:szCs w:val="28"/>
          <w:lang w:val="uk-UA"/>
        </w:rPr>
        <w:t>семінарських</w:t>
      </w:r>
      <w:r>
        <w:rPr>
          <w:iCs/>
          <w:sz w:val="28"/>
          <w:szCs w:val="28"/>
          <w:lang w:val="uk-UA"/>
        </w:rPr>
        <w:t xml:space="preserve">) </w:t>
      </w:r>
      <w:r w:rsidRPr="00A14B53">
        <w:rPr>
          <w:iCs/>
          <w:sz w:val="28"/>
          <w:szCs w:val="28"/>
          <w:lang w:val="uk-UA"/>
        </w:rPr>
        <w:t>занять та максимальна кількість балів, яку може отримати здобувач очної (денної) форми навчання, наведені у Карті навчальної роботи.</w:t>
      </w:r>
    </w:p>
    <w:p w:rsidR="00E444C0" w:rsidRPr="002F00CC" w:rsidRDefault="00E444C0" w:rsidP="00BF2437">
      <w:pPr>
        <w:pStyle w:val="Default"/>
        <w:rPr>
          <w:i/>
          <w:iCs/>
          <w:sz w:val="28"/>
          <w:szCs w:val="28"/>
          <w:lang w:val="uk-UA"/>
        </w:rPr>
      </w:pPr>
    </w:p>
    <w:p w:rsidR="006473F7" w:rsidRPr="006473F7" w:rsidRDefault="006473F7" w:rsidP="006473F7">
      <w:pPr>
        <w:pStyle w:val="Default"/>
        <w:jc w:val="center"/>
        <w:rPr>
          <w:sz w:val="28"/>
          <w:szCs w:val="28"/>
          <w:lang w:val="uk-UA"/>
        </w:rPr>
      </w:pPr>
      <w:r w:rsidRPr="006473F7">
        <w:rPr>
          <w:b/>
          <w:bCs/>
          <w:sz w:val="28"/>
          <w:szCs w:val="28"/>
          <w:lang w:val="uk-UA"/>
        </w:rPr>
        <w:t>КАРТА НАВЧАЛЬНОЇ РОБОТИ ЗДОБУВАЧА</w:t>
      </w:r>
    </w:p>
    <w:p w:rsidR="004F7B3B" w:rsidRPr="002F00CC" w:rsidRDefault="004F7B3B" w:rsidP="004F7B3B">
      <w:pPr>
        <w:pStyle w:val="Default"/>
        <w:jc w:val="center"/>
        <w:rPr>
          <w:sz w:val="28"/>
          <w:szCs w:val="28"/>
          <w:lang w:val="uk-UA"/>
        </w:rPr>
      </w:pPr>
      <w:r w:rsidRPr="002F00CC">
        <w:rPr>
          <w:b/>
          <w:bCs/>
          <w:sz w:val="28"/>
          <w:szCs w:val="28"/>
          <w:lang w:val="uk-UA"/>
        </w:rPr>
        <w:t xml:space="preserve">з навчальної дисципліни </w:t>
      </w:r>
      <w:r w:rsidR="00B57F38" w:rsidRPr="002F00CC">
        <w:rPr>
          <w:bCs/>
          <w:i/>
          <w:sz w:val="28"/>
          <w:szCs w:val="28"/>
          <w:lang w:val="uk-UA"/>
        </w:rPr>
        <w:t>(обов’язкової)</w:t>
      </w:r>
      <w:r w:rsidR="00B57F38" w:rsidRPr="002F00CC">
        <w:rPr>
          <w:b/>
          <w:bCs/>
          <w:sz w:val="28"/>
          <w:szCs w:val="28"/>
          <w:lang w:val="uk-UA"/>
        </w:rPr>
        <w:t xml:space="preserve"> </w:t>
      </w:r>
      <w:r w:rsidRPr="002F00CC">
        <w:rPr>
          <w:b/>
          <w:bCs/>
          <w:sz w:val="28"/>
          <w:szCs w:val="28"/>
          <w:lang w:val="uk-UA"/>
        </w:rPr>
        <w:t>«Управління соціальним розвитком»</w:t>
      </w:r>
    </w:p>
    <w:p w:rsidR="004F7B3B" w:rsidRPr="002F00CC" w:rsidRDefault="004F7B3B" w:rsidP="004F7B3B">
      <w:pPr>
        <w:pStyle w:val="Default"/>
        <w:jc w:val="center"/>
        <w:rPr>
          <w:b/>
          <w:bCs/>
          <w:sz w:val="28"/>
          <w:szCs w:val="28"/>
          <w:lang w:val="uk-UA"/>
        </w:rPr>
      </w:pPr>
      <w:r w:rsidRPr="002F00CC">
        <w:rPr>
          <w:b/>
          <w:bCs/>
          <w:sz w:val="28"/>
          <w:szCs w:val="28"/>
          <w:lang w:val="uk-UA"/>
        </w:rPr>
        <w:t>для здобувача освітньої програми</w:t>
      </w:r>
      <w:r w:rsidR="00BA1553" w:rsidRPr="002F00CC">
        <w:rPr>
          <w:b/>
          <w:bCs/>
          <w:sz w:val="28"/>
          <w:szCs w:val="28"/>
          <w:lang w:val="uk-UA"/>
        </w:rPr>
        <w:t xml:space="preserve"> «Менеджмент соціальної сфери»</w:t>
      </w:r>
    </w:p>
    <w:p w:rsidR="00AB758F" w:rsidRPr="002F00CC" w:rsidRDefault="00AB758F" w:rsidP="00AB758F">
      <w:pPr>
        <w:pStyle w:val="Default"/>
        <w:jc w:val="right"/>
        <w:rPr>
          <w:bCs/>
          <w:i/>
          <w:sz w:val="28"/>
          <w:szCs w:val="28"/>
          <w:lang w:val="uk-UA"/>
        </w:rPr>
      </w:pPr>
      <w:r w:rsidRPr="002F00CC">
        <w:rPr>
          <w:bCs/>
          <w:i/>
          <w:sz w:val="28"/>
          <w:szCs w:val="28"/>
          <w:lang w:val="uk-UA"/>
        </w:rPr>
        <w:t>Денна форма навчання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1848"/>
      </w:tblGrid>
      <w:tr w:rsidR="004F7B3B" w:rsidRPr="002F00CC" w:rsidTr="00157E21">
        <w:trPr>
          <w:trHeight w:val="319"/>
          <w:jc w:val="center"/>
        </w:trPr>
        <w:tc>
          <w:tcPr>
            <w:tcW w:w="8075" w:type="dxa"/>
            <w:vAlign w:val="center"/>
          </w:tcPr>
          <w:p w:rsidR="004F7B3B" w:rsidRPr="002F00CC" w:rsidRDefault="004F7B3B"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Вид та тема навчального заняття</w:t>
            </w:r>
          </w:p>
        </w:tc>
        <w:tc>
          <w:tcPr>
            <w:tcW w:w="1848" w:type="dxa"/>
            <w:vAlign w:val="center"/>
          </w:tcPr>
          <w:p w:rsidR="004F7B3B" w:rsidRPr="002F00CC" w:rsidRDefault="004F7B3B"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Максимальна</w:t>
            </w:r>
          </w:p>
          <w:p w:rsidR="004F7B3B" w:rsidRPr="002F00CC" w:rsidRDefault="004F7B3B"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кількість балів</w:t>
            </w:r>
          </w:p>
        </w:tc>
      </w:tr>
      <w:tr w:rsidR="004F7B3B" w:rsidRPr="002F00CC" w:rsidTr="00157E21">
        <w:trPr>
          <w:trHeight w:val="88"/>
          <w:jc w:val="center"/>
        </w:trPr>
        <w:tc>
          <w:tcPr>
            <w:tcW w:w="9923" w:type="dxa"/>
            <w:gridSpan w:val="2"/>
          </w:tcPr>
          <w:p w:rsidR="004F7B3B" w:rsidRPr="002F00CC" w:rsidRDefault="004F7B3B"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Змістовий модуль №1</w:t>
            </w:r>
            <w:r w:rsidR="00340942" w:rsidRPr="002F00CC">
              <w:rPr>
                <w:rFonts w:ascii="Times New Roman" w:hAnsi="Times New Roman" w:cs="Times New Roman"/>
                <w:b/>
                <w:bCs/>
                <w:color w:val="000000"/>
                <w:sz w:val="24"/>
                <w:szCs w:val="24"/>
                <w:lang w:val="uk-UA"/>
              </w:rPr>
              <w:t xml:space="preserve"> Діагностика соціального розвитку</w:t>
            </w:r>
          </w:p>
        </w:tc>
      </w:tr>
      <w:tr w:rsidR="004F7B3B" w:rsidRPr="002F00CC" w:rsidTr="00157E21">
        <w:trPr>
          <w:trHeight w:val="150"/>
          <w:jc w:val="center"/>
        </w:trPr>
        <w:tc>
          <w:tcPr>
            <w:tcW w:w="8075" w:type="dxa"/>
          </w:tcPr>
          <w:p w:rsidR="004F7B3B"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Семінарське заняття 1. Тема 1. Теоретико-організаційні засади соціального розвитку</w:t>
            </w:r>
          </w:p>
        </w:tc>
        <w:tc>
          <w:tcPr>
            <w:tcW w:w="1848" w:type="dxa"/>
            <w:vAlign w:val="center"/>
          </w:tcPr>
          <w:p w:rsidR="004F7B3B"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Семінарське заняття 2. Тема 2. Теоретико-методичні основи діагностики соціального розвитку</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Семінарське заняття 3. Тема 3. Організація і проведення соціального моніторингового дослідження</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C70DB8" w:rsidRPr="002F00CC">
              <w:rPr>
                <w:rFonts w:ascii="Times New Roman" w:hAnsi="Times New Roman" w:cs="Times New Roman"/>
                <w:color w:val="000000"/>
                <w:sz w:val="24"/>
                <w:szCs w:val="24"/>
                <w:lang w:val="uk-UA"/>
              </w:rPr>
              <w:t>4</w:t>
            </w:r>
            <w:r w:rsidR="00BA1553" w:rsidRPr="002F00CC">
              <w:rPr>
                <w:rFonts w:ascii="Times New Roman" w:hAnsi="Times New Roman" w:cs="Times New Roman"/>
                <w:color w:val="000000"/>
                <w:sz w:val="24"/>
                <w:szCs w:val="24"/>
                <w:lang w:val="uk-UA"/>
              </w:rPr>
              <w:t>, 5</w:t>
            </w:r>
            <w:r w:rsidRPr="002F00CC">
              <w:rPr>
                <w:rFonts w:ascii="Times New Roman" w:hAnsi="Times New Roman" w:cs="Times New Roman"/>
                <w:color w:val="000000"/>
                <w:sz w:val="24"/>
                <w:szCs w:val="24"/>
                <w:lang w:val="uk-UA"/>
              </w:rPr>
              <w:t>. Тема 4. Аналіз забезпечення соціальних прав людини</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6</w:t>
            </w:r>
            <w:r w:rsidRPr="002F00CC">
              <w:rPr>
                <w:rFonts w:ascii="Times New Roman" w:hAnsi="Times New Roman" w:cs="Times New Roman"/>
                <w:color w:val="000000"/>
                <w:sz w:val="24"/>
                <w:szCs w:val="24"/>
                <w:lang w:val="uk-UA"/>
              </w:rPr>
              <w:t>. Тема 5. Оцінка соціальної спрямованості бюджетної політики в Україні</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7</w:t>
            </w:r>
            <w:r w:rsidRPr="002F00CC">
              <w:rPr>
                <w:rFonts w:ascii="Times New Roman" w:hAnsi="Times New Roman" w:cs="Times New Roman"/>
                <w:color w:val="000000"/>
                <w:sz w:val="24"/>
                <w:szCs w:val="24"/>
                <w:lang w:val="uk-UA"/>
              </w:rPr>
              <w:t>. Тема 6. Оцінка ефективності реалізації соціальних цільових програм</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p>
        </w:tc>
      </w:tr>
      <w:tr w:rsidR="00340942" w:rsidRPr="002F00CC" w:rsidTr="00157E21">
        <w:trPr>
          <w:trHeight w:val="88"/>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Ко</w:t>
            </w:r>
            <w:r w:rsidR="00BA1553" w:rsidRPr="002F00CC">
              <w:rPr>
                <w:rFonts w:ascii="Times New Roman" w:hAnsi="Times New Roman" w:cs="Times New Roman"/>
                <w:b/>
                <w:bCs/>
                <w:color w:val="000000"/>
                <w:sz w:val="24"/>
                <w:szCs w:val="24"/>
                <w:lang w:val="uk-UA"/>
              </w:rPr>
              <w:t>нтрольна (модульна) робота №</w:t>
            </w:r>
            <w:r w:rsidRPr="002F00CC">
              <w:rPr>
                <w:rFonts w:ascii="Times New Roman" w:hAnsi="Times New Roman" w:cs="Times New Roman"/>
                <w:b/>
                <w:bCs/>
                <w:color w:val="000000"/>
                <w:sz w:val="24"/>
                <w:szCs w:val="24"/>
                <w:lang w:val="uk-UA"/>
              </w:rPr>
              <w:t xml:space="preserve">1 </w:t>
            </w:r>
          </w:p>
        </w:tc>
        <w:tc>
          <w:tcPr>
            <w:tcW w:w="1848" w:type="dxa"/>
            <w:vAlign w:val="center"/>
          </w:tcPr>
          <w:p w:rsidR="00340942" w:rsidRPr="002F00CC" w:rsidRDefault="00340942"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w:t>
            </w:r>
          </w:p>
        </w:tc>
      </w:tr>
      <w:tr w:rsidR="00340942" w:rsidRPr="002F00CC" w:rsidTr="00157E21">
        <w:trPr>
          <w:trHeight w:val="88"/>
          <w:jc w:val="center"/>
        </w:trPr>
        <w:tc>
          <w:tcPr>
            <w:tcW w:w="9923" w:type="dxa"/>
            <w:gridSpan w:val="2"/>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Змістовий модуль №2 Стратегічне планування та прогнозування соціального розвитку</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8, 9</w:t>
            </w:r>
            <w:r w:rsidRPr="002F00CC">
              <w:rPr>
                <w:rFonts w:ascii="Times New Roman" w:hAnsi="Times New Roman" w:cs="Times New Roman"/>
                <w:color w:val="000000"/>
                <w:sz w:val="24"/>
                <w:szCs w:val="24"/>
                <w:lang w:val="uk-UA"/>
              </w:rPr>
              <w:t>. Тема 7. Основні засади формування стратегій соціального розвитку</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10, 11</w:t>
            </w:r>
            <w:r w:rsidRPr="002F00CC">
              <w:rPr>
                <w:rFonts w:ascii="Times New Roman" w:hAnsi="Times New Roman" w:cs="Times New Roman"/>
                <w:color w:val="000000"/>
                <w:sz w:val="24"/>
                <w:szCs w:val="24"/>
                <w:lang w:val="uk-UA"/>
              </w:rPr>
              <w:t>. Тема 8. Соціальне програмування як інструмент стратегічного планування</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12, 13</w:t>
            </w:r>
            <w:r w:rsidRPr="002F00CC">
              <w:rPr>
                <w:rFonts w:ascii="Times New Roman" w:hAnsi="Times New Roman" w:cs="Times New Roman"/>
                <w:color w:val="000000"/>
                <w:sz w:val="24"/>
                <w:szCs w:val="24"/>
                <w:lang w:val="uk-UA"/>
              </w:rPr>
              <w:t>. Тема 9. Соціальне прогнозування: загальнотеоретичні засади та специфіка прогнозування розвитку соціальних об’єктів</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2+2</w:t>
            </w:r>
          </w:p>
        </w:tc>
      </w:tr>
      <w:tr w:rsidR="00340942" w:rsidRPr="002F00CC" w:rsidTr="00157E21">
        <w:trPr>
          <w:trHeight w:val="150"/>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Семінарське заняття </w:t>
            </w:r>
            <w:r w:rsidR="00BA1553" w:rsidRPr="002F00CC">
              <w:rPr>
                <w:rFonts w:ascii="Times New Roman" w:hAnsi="Times New Roman" w:cs="Times New Roman"/>
                <w:color w:val="000000"/>
                <w:sz w:val="24"/>
                <w:szCs w:val="24"/>
                <w:lang w:val="uk-UA"/>
              </w:rPr>
              <w:t>14, 15</w:t>
            </w:r>
            <w:r w:rsidRPr="002F00CC">
              <w:rPr>
                <w:rFonts w:ascii="Times New Roman" w:hAnsi="Times New Roman" w:cs="Times New Roman"/>
                <w:color w:val="000000"/>
                <w:sz w:val="24"/>
                <w:szCs w:val="24"/>
                <w:lang w:val="uk-UA"/>
              </w:rPr>
              <w:t>. Тема 10. Методологічний аналіз та оцінка способів підготовки соціальних прогнозів</w:t>
            </w:r>
          </w:p>
        </w:tc>
        <w:tc>
          <w:tcPr>
            <w:tcW w:w="1848" w:type="dxa"/>
            <w:vAlign w:val="center"/>
          </w:tcPr>
          <w:p w:rsidR="00340942" w:rsidRPr="002F00CC" w:rsidRDefault="00BA1553"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2+2</w:t>
            </w:r>
          </w:p>
        </w:tc>
      </w:tr>
      <w:tr w:rsidR="00340942" w:rsidRPr="002F00CC" w:rsidTr="00157E21">
        <w:trPr>
          <w:trHeight w:val="88"/>
          <w:jc w:val="center"/>
        </w:trPr>
        <w:tc>
          <w:tcPr>
            <w:tcW w:w="8075" w:type="dxa"/>
          </w:tcPr>
          <w:p w:rsidR="00340942" w:rsidRPr="002F00CC" w:rsidRDefault="00340942" w:rsidP="007F3D30">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К</w:t>
            </w:r>
            <w:r w:rsidR="00BA1553" w:rsidRPr="002F00CC">
              <w:rPr>
                <w:rFonts w:ascii="Times New Roman" w:hAnsi="Times New Roman" w:cs="Times New Roman"/>
                <w:b/>
                <w:bCs/>
                <w:color w:val="000000"/>
                <w:sz w:val="24"/>
                <w:szCs w:val="24"/>
                <w:lang w:val="uk-UA"/>
              </w:rPr>
              <w:t>онтрольна (модульна) робота №</w:t>
            </w:r>
            <w:r w:rsidR="007F3D30" w:rsidRPr="002F00CC">
              <w:rPr>
                <w:rFonts w:ascii="Times New Roman" w:hAnsi="Times New Roman" w:cs="Times New Roman"/>
                <w:b/>
                <w:bCs/>
                <w:color w:val="000000"/>
                <w:sz w:val="24"/>
                <w:szCs w:val="24"/>
                <w:lang w:val="uk-UA"/>
              </w:rPr>
              <w:t>2</w:t>
            </w:r>
          </w:p>
        </w:tc>
        <w:tc>
          <w:tcPr>
            <w:tcW w:w="1848" w:type="dxa"/>
            <w:vAlign w:val="center"/>
          </w:tcPr>
          <w:p w:rsidR="00340942" w:rsidRPr="002F00CC" w:rsidRDefault="00340942" w:rsidP="0034094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w:t>
            </w:r>
          </w:p>
        </w:tc>
      </w:tr>
      <w:tr w:rsidR="00340942" w:rsidRPr="002F00CC" w:rsidTr="00157E21">
        <w:trPr>
          <w:trHeight w:val="204"/>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Усього </w:t>
            </w:r>
            <w:r w:rsidR="00B57F38" w:rsidRPr="002F00CC">
              <w:rPr>
                <w:rFonts w:ascii="Times New Roman" w:hAnsi="Times New Roman" w:cs="Times New Roman"/>
                <w:b/>
                <w:bCs/>
                <w:color w:val="000000"/>
                <w:sz w:val="24"/>
                <w:szCs w:val="24"/>
                <w:lang w:val="uk-UA"/>
              </w:rPr>
              <w:t xml:space="preserve">балів за роботу на </w:t>
            </w:r>
            <w:r w:rsidR="004152E5">
              <w:rPr>
                <w:rFonts w:ascii="Times New Roman" w:hAnsi="Times New Roman" w:cs="Times New Roman"/>
                <w:b/>
                <w:bCs/>
                <w:color w:val="000000"/>
                <w:sz w:val="24"/>
                <w:szCs w:val="24"/>
                <w:lang w:val="uk-UA"/>
              </w:rPr>
              <w:t>практичних (</w:t>
            </w:r>
            <w:r w:rsidR="00B57F38" w:rsidRPr="002F00CC">
              <w:rPr>
                <w:rFonts w:ascii="Times New Roman" w:hAnsi="Times New Roman" w:cs="Times New Roman"/>
                <w:b/>
                <w:bCs/>
                <w:color w:val="000000"/>
                <w:sz w:val="24"/>
                <w:szCs w:val="24"/>
                <w:lang w:val="uk-UA"/>
              </w:rPr>
              <w:t>семінарських</w:t>
            </w:r>
            <w:r w:rsidR="004152E5">
              <w:rPr>
                <w:rFonts w:ascii="Times New Roman" w:hAnsi="Times New Roman" w:cs="Times New Roman"/>
                <w:b/>
                <w:bCs/>
                <w:color w:val="000000"/>
                <w:sz w:val="24"/>
                <w:szCs w:val="24"/>
                <w:lang w:val="uk-UA"/>
              </w:rPr>
              <w:t>)</w:t>
            </w:r>
            <w:r w:rsidRPr="002F00CC">
              <w:rPr>
                <w:rFonts w:ascii="Times New Roman" w:hAnsi="Times New Roman" w:cs="Times New Roman"/>
                <w:b/>
                <w:bCs/>
                <w:color w:val="000000"/>
                <w:sz w:val="24"/>
                <w:szCs w:val="24"/>
                <w:lang w:val="uk-UA"/>
              </w:rPr>
              <w:t xml:space="preserve"> заняттях: </w:t>
            </w:r>
          </w:p>
        </w:tc>
        <w:tc>
          <w:tcPr>
            <w:tcW w:w="1848" w:type="dxa"/>
            <w:vAlign w:val="center"/>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30</w:t>
            </w:r>
          </w:p>
        </w:tc>
      </w:tr>
      <w:tr w:rsidR="00340942" w:rsidRPr="002F00CC" w:rsidTr="00157E21">
        <w:trPr>
          <w:trHeight w:val="100"/>
          <w:jc w:val="center"/>
        </w:trPr>
        <w:tc>
          <w:tcPr>
            <w:tcW w:w="9923" w:type="dxa"/>
            <w:gridSpan w:val="2"/>
          </w:tcPr>
          <w:p w:rsidR="00340942" w:rsidRPr="002F00CC" w:rsidRDefault="00340942" w:rsidP="007F3D30">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Індивідуальні завдання самостійної роботи (за вибором здобувача)</w:t>
            </w:r>
          </w:p>
        </w:tc>
      </w:tr>
      <w:tr w:rsidR="00340942" w:rsidRPr="002F00CC" w:rsidTr="00157E21">
        <w:trPr>
          <w:trHeight w:val="90"/>
          <w:jc w:val="center"/>
        </w:trPr>
        <w:tc>
          <w:tcPr>
            <w:tcW w:w="9923" w:type="dxa"/>
            <w:gridSpan w:val="2"/>
          </w:tcPr>
          <w:p w:rsidR="00340942" w:rsidRPr="002F00CC" w:rsidRDefault="00157E21" w:rsidP="00157E21">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1. Аналіз управління соціальним розвитком на рівні країни</w:t>
            </w:r>
          </w:p>
        </w:tc>
      </w:tr>
      <w:tr w:rsidR="00157E21" w:rsidRPr="002F00CC" w:rsidTr="006C0DF4">
        <w:trPr>
          <w:trHeight w:val="90"/>
          <w:jc w:val="center"/>
        </w:trPr>
        <w:tc>
          <w:tcPr>
            <w:tcW w:w="9923" w:type="dxa"/>
            <w:gridSpan w:val="2"/>
          </w:tcPr>
          <w:p w:rsidR="00157E21" w:rsidRPr="002F00CC" w:rsidRDefault="00157E21"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 Аналіз управління соціальним розвитком на рівні області / району / ОТГ</w:t>
            </w:r>
          </w:p>
        </w:tc>
      </w:tr>
      <w:tr w:rsidR="00157E21" w:rsidRPr="002F00CC" w:rsidTr="006C0DF4">
        <w:trPr>
          <w:trHeight w:val="90"/>
          <w:jc w:val="center"/>
        </w:trPr>
        <w:tc>
          <w:tcPr>
            <w:tcW w:w="9923" w:type="dxa"/>
            <w:gridSpan w:val="2"/>
          </w:tcPr>
          <w:p w:rsidR="00157E21" w:rsidRPr="002F00CC" w:rsidRDefault="00157E21"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lastRenderedPageBreak/>
              <w:t>3. Аналіз управління соціальним розвитком на рівні підприємства</w:t>
            </w:r>
          </w:p>
        </w:tc>
      </w:tr>
      <w:tr w:rsidR="007E4B97" w:rsidRPr="002F00CC" w:rsidTr="006C0DF4">
        <w:trPr>
          <w:trHeight w:val="90"/>
          <w:jc w:val="center"/>
        </w:trPr>
        <w:tc>
          <w:tcPr>
            <w:tcW w:w="9923" w:type="dxa"/>
            <w:gridSpan w:val="2"/>
          </w:tcPr>
          <w:p w:rsidR="007E4B97" w:rsidRPr="002F00CC" w:rsidRDefault="007E4B97" w:rsidP="006C0DF4">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w:t>
            </w:r>
            <w:r w:rsidRPr="007E4B97">
              <w:rPr>
                <w:rFonts w:ascii="Times New Roman" w:hAnsi="Times New Roman" w:cs="Times New Roman"/>
                <w:color w:val="000000"/>
                <w:sz w:val="24"/>
                <w:szCs w:val="24"/>
                <w:lang w:val="uk-UA"/>
              </w:rPr>
              <w:t>Аналіз управління розвитк</w:t>
            </w:r>
            <w:r>
              <w:rPr>
                <w:rFonts w:ascii="Times New Roman" w:hAnsi="Times New Roman" w:cs="Times New Roman"/>
                <w:color w:val="000000"/>
                <w:sz w:val="24"/>
                <w:szCs w:val="24"/>
                <w:lang w:val="uk-UA"/>
              </w:rPr>
              <w:t>ом</w:t>
            </w:r>
            <w:r w:rsidRPr="007E4B97">
              <w:rPr>
                <w:rFonts w:ascii="Times New Roman" w:hAnsi="Times New Roman" w:cs="Times New Roman"/>
                <w:color w:val="000000"/>
                <w:sz w:val="24"/>
                <w:szCs w:val="24"/>
                <w:lang w:val="uk-UA"/>
              </w:rPr>
              <w:t xml:space="preserve"> галузі (на вибір здобувача) соціальної сфери на рівні країни / області / ОТГ / району</w:t>
            </w:r>
          </w:p>
        </w:tc>
      </w:tr>
      <w:tr w:rsidR="00340942" w:rsidRPr="002F00CC" w:rsidTr="00157E21">
        <w:trPr>
          <w:trHeight w:val="88"/>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Усього балів за виконання індивідуальних завдань: </w:t>
            </w:r>
          </w:p>
        </w:tc>
        <w:tc>
          <w:tcPr>
            <w:tcW w:w="1848" w:type="dxa"/>
            <w:vAlign w:val="center"/>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10</w:t>
            </w:r>
          </w:p>
        </w:tc>
      </w:tr>
      <w:tr w:rsidR="00340942" w:rsidRPr="002F00CC" w:rsidTr="00157E21">
        <w:trPr>
          <w:trHeight w:val="546"/>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Додаткові (заохочувальні) бали: </w:t>
            </w:r>
          </w:p>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Представлення результатів науково-дослідних робіт здобувача: </w:t>
            </w:r>
          </w:p>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1. Участь у студентських олімпіадах, конкурсах наукових робіт, грантах, науково-дослідних проєктах. </w:t>
            </w:r>
          </w:p>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2. Публікація наукових статей, тез доповіді на конференції. </w:t>
            </w:r>
          </w:p>
        </w:tc>
        <w:tc>
          <w:tcPr>
            <w:tcW w:w="1848" w:type="dxa"/>
            <w:vAlign w:val="center"/>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до 10</w:t>
            </w:r>
          </w:p>
        </w:tc>
      </w:tr>
      <w:tr w:rsidR="00340942" w:rsidRPr="002F00CC" w:rsidTr="00157E21">
        <w:trPr>
          <w:trHeight w:val="204"/>
          <w:jc w:val="center"/>
        </w:trPr>
        <w:tc>
          <w:tcPr>
            <w:tcW w:w="8075" w:type="dxa"/>
          </w:tcPr>
          <w:p w:rsidR="00340942" w:rsidRPr="002F00CC" w:rsidRDefault="006F67A2" w:rsidP="006F67A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ЕКЗАМЕН</w:t>
            </w:r>
          </w:p>
        </w:tc>
        <w:tc>
          <w:tcPr>
            <w:tcW w:w="1848" w:type="dxa"/>
            <w:vAlign w:val="center"/>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50</w:t>
            </w:r>
          </w:p>
        </w:tc>
      </w:tr>
      <w:tr w:rsidR="00340942" w:rsidRPr="002F00CC" w:rsidTr="00157E21">
        <w:trPr>
          <w:trHeight w:val="88"/>
          <w:jc w:val="center"/>
        </w:trPr>
        <w:tc>
          <w:tcPr>
            <w:tcW w:w="8075" w:type="dxa"/>
          </w:tcPr>
          <w:p w:rsidR="00340942" w:rsidRPr="002F00CC" w:rsidRDefault="00340942" w:rsidP="00340942">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УСЬОГО БАЛІВ: </w:t>
            </w:r>
          </w:p>
        </w:tc>
        <w:tc>
          <w:tcPr>
            <w:tcW w:w="1848" w:type="dxa"/>
            <w:vAlign w:val="center"/>
          </w:tcPr>
          <w:p w:rsidR="00340942" w:rsidRPr="002F00CC" w:rsidRDefault="00340942" w:rsidP="00C70DB8">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100</w:t>
            </w:r>
          </w:p>
        </w:tc>
      </w:tr>
    </w:tbl>
    <w:p w:rsidR="004F7B3B" w:rsidRPr="002F00CC" w:rsidRDefault="004F7B3B" w:rsidP="004F7B3B">
      <w:pPr>
        <w:pStyle w:val="Default"/>
        <w:jc w:val="center"/>
        <w:rPr>
          <w:b/>
          <w:bCs/>
          <w:sz w:val="28"/>
          <w:szCs w:val="28"/>
          <w:lang w:val="uk-UA"/>
        </w:rPr>
      </w:pPr>
    </w:p>
    <w:p w:rsidR="00E444C0" w:rsidRPr="002F00CC" w:rsidRDefault="00E444C0" w:rsidP="00104B90">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iCs/>
          <w:color w:val="000000"/>
          <w:sz w:val="28"/>
          <w:szCs w:val="28"/>
          <w:lang w:val="uk-UA"/>
        </w:rPr>
        <w:t>У разі пропуску навчальних занять (практичних, семінарських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w:t>
      </w:r>
      <w:r w:rsidR="002F00CC">
        <w:rPr>
          <w:rFonts w:ascii="Times New Roman" w:hAnsi="Times New Roman" w:cs="Times New Roman"/>
          <w:iCs/>
          <w:color w:val="000000"/>
          <w:sz w:val="28"/>
          <w:szCs w:val="28"/>
          <w:lang w:val="uk-UA"/>
        </w:rPr>
        <w:t>ів після повернення до занять):</w:t>
      </w:r>
    </w:p>
    <w:p w:rsidR="00E444C0" w:rsidRPr="002F00CC" w:rsidRDefault="00E444C0" w:rsidP="00104B90">
      <w:pPr>
        <w:autoSpaceDE w:val="0"/>
        <w:autoSpaceDN w:val="0"/>
        <w:adjustRightInd w:val="0"/>
        <w:spacing w:after="36"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color w:val="000000"/>
          <w:sz w:val="28"/>
          <w:szCs w:val="28"/>
          <w:lang w:val="uk-UA"/>
        </w:rPr>
        <w:t xml:space="preserve">– </w:t>
      </w:r>
      <w:r w:rsidRPr="002F00CC">
        <w:rPr>
          <w:rFonts w:ascii="Times New Roman" w:hAnsi="Times New Roman" w:cs="Times New Roman"/>
          <w:b/>
          <w:bCs/>
          <w:iCs/>
          <w:color w:val="000000"/>
          <w:sz w:val="28"/>
          <w:szCs w:val="28"/>
          <w:lang w:val="uk-UA"/>
        </w:rPr>
        <w:t xml:space="preserve">звернутися до декана факультету або його заступника </w:t>
      </w:r>
      <w:r w:rsidRPr="002F00CC">
        <w:rPr>
          <w:rFonts w:ascii="Times New Roman" w:hAnsi="Times New Roman" w:cs="Times New Roman"/>
          <w:iCs/>
          <w:color w:val="000000"/>
          <w:sz w:val="28"/>
          <w:szCs w:val="28"/>
          <w:lang w:val="uk-UA"/>
        </w:rPr>
        <w:t xml:space="preserve">з відповідною заявою щодо отримання дозволу на відпрацювання пропущених навчальних занять; </w:t>
      </w:r>
    </w:p>
    <w:p w:rsidR="00E444C0" w:rsidRPr="002F00CC" w:rsidRDefault="00E444C0" w:rsidP="00104B90">
      <w:pPr>
        <w:autoSpaceDE w:val="0"/>
        <w:autoSpaceDN w:val="0"/>
        <w:adjustRightInd w:val="0"/>
        <w:spacing w:after="36"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color w:val="000000"/>
          <w:sz w:val="28"/>
          <w:szCs w:val="28"/>
          <w:lang w:val="uk-UA"/>
        </w:rPr>
        <w:t xml:space="preserve">– </w:t>
      </w:r>
      <w:r w:rsidRPr="002F00CC">
        <w:rPr>
          <w:rFonts w:ascii="Times New Roman" w:hAnsi="Times New Roman" w:cs="Times New Roman"/>
          <w:b/>
          <w:bCs/>
          <w:iCs/>
          <w:color w:val="000000"/>
          <w:sz w:val="28"/>
          <w:szCs w:val="28"/>
          <w:lang w:val="uk-UA"/>
        </w:rPr>
        <w:t xml:space="preserve">сформувати та узгодити </w:t>
      </w:r>
      <w:r w:rsidRPr="002F00CC">
        <w:rPr>
          <w:rFonts w:ascii="Times New Roman" w:hAnsi="Times New Roman" w:cs="Times New Roman"/>
          <w:iCs/>
          <w:color w:val="000000"/>
          <w:sz w:val="28"/>
          <w:szCs w:val="28"/>
          <w:lang w:val="uk-UA"/>
        </w:rPr>
        <w:t xml:space="preserve">з НПП індивідуальний графік відпрацювання пропущених занять із зазначенням форм робіт; </w:t>
      </w:r>
    </w:p>
    <w:p w:rsidR="00E444C0" w:rsidRPr="002F00CC" w:rsidRDefault="00E444C0" w:rsidP="00104B90">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color w:val="000000"/>
          <w:sz w:val="28"/>
          <w:szCs w:val="28"/>
          <w:lang w:val="uk-UA"/>
        </w:rPr>
        <w:t xml:space="preserve">– </w:t>
      </w:r>
      <w:r w:rsidRPr="002F00CC">
        <w:rPr>
          <w:rFonts w:ascii="Times New Roman" w:hAnsi="Times New Roman" w:cs="Times New Roman"/>
          <w:b/>
          <w:bCs/>
          <w:iCs/>
          <w:color w:val="000000"/>
          <w:sz w:val="28"/>
          <w:szCs w:val="28"/>
          <w:lang w:val="uk-UA"/>
        </w:rPr>
        <w:t xml:space="preserve">відпрацювати </w:t>
      </w:r>
      <w:r w:rsidRPr="002F00CC">
        <w:rPr>
          <w:rFonts w:ascii="Times New Roman" w:hAnsi="Times New Roman" w:cs="Times New Roman"/>
          <w:iCs/>
          <w:color w:val="000000"/>
          <w:sz w:val="28"/>
          <w:szCs w:val="28"/>
          <w:lang w:val="uk-UA"/>
        </w:rPr>
        <w:t>пропущенні заняття не пізніше ніж до початку залікового тижня – для навчальних дисциплін з підсумковим контролем у формі екзамену.</w:t>
      </w:r>
    </w:p>
    <w:p w:rsidR="00E444C0" w:rsidRPr="002F00CC" w:rsidRDefault="00E444C0" w:rsidP="00104B90">
      <w:pPr>
        <w:pStyle w:val="Default"/>
        <w:ind w:firstLine="567"/>
        <w:jc w:val="both"/>
        <w:rPr>
          <w:sz w:val="28"/>
          <w:szCs w:val="28"/>
          <w:lang w:val="uk-UA"/>
        </w:rPr>
      </w:pPr>
      <w:r w:rsidRPr="002F00CC">
        <w:rPr>
          <w:b/>
          <w:bCs/>
          <w:iCs/>
          <w:sz w:val="28"/>
          <w:szCs w:val="28"/>
          <w:lang w:val="uk-UA"/>
        </w:rPr>
        <w:t xml:space="preserve">Здобувача НЕ допускають до підсумкового контролю у формі екзамену </w:t>
      </w:r>
      <w:r w:rsidRPr="002F00CC">
        <w:rPr>
          <w:iCs/>
          <w:sz w:val="28"/>
          <w:szCs w:val="28"/>
          <w:lang w:val="uk-UA"/>
        </w:rPr>
        <w:t xml:space="preserve">за таких умов: </w:t>
      </w:r>
    </w:p>
    <w:p w:rsidR="00E444C0" w:rsidRPr="002F00CC" w:rsidRDefault="00E444C0" w:rsidP="00104B90">
      <w:pPr>
        <w:pStyle w:val="Default"/>
        <w:spacing w:after="36"/>
        <w:ind w:firstLine="567"/>
        <w:jc w:val="both"/>
        <w:rPr>
          <w:sz w:val="28"/>
          <w:szCs w:val="28"/>
          <w:lang w:val="uk-UA"/>
        </w:rPr>
      </w:pPr>
      <w:r w:rsidRPr="002F00CC">
        <w:rPr>
          <w:sz w:val="28"/>
          <w:szCs w:val="28"/>
          <w:lang w:val="uk-UA"/>
        </w:rPr>
        <w:t xml:space="preserve">– </w:t>
      </w:r>
      <w:r w:rsidRPr="002F00CC">
        <w:rPr>
          <w:iCs/>
          <w:sz w:val="28"/>
          <w:szCs w:val="28"/>
          <w:lang w:val="uk-UA"/>
        </w:rPr>
        <w:t xml:space="preserve">за результатами поточного контролю здобувач набрав від 0 до 20 балів (включно); </w:t>
      </w:r>
    </w:p>
    <w:p w:rsidR="00E444C0" w:rsidRPr="002F00CC" w:rsidRDefault="00E444C0" w:rsidP="00BA1553">
      <w:pPr>
        <w:pStyle w:val="Default"/>
        <w:ind w:firstLine="567"/>
        <w:jc w:val="both"/>
        <w:rPr>
          <w:sz w:val="28"/>
          <w:szCs w:val="28"/>
          <w:lang w:val="uk-UA"/>
        </w:rPr>
      </w:pPr>
      <w:r w:rsidRPr="002F00CC">
        <w:rPr>
          <w:sz w:val="28"/>
          <w:szCs w:val="28"/>
          <w:lang w:val="uk-UA"/>
        </w:rPr>
        <w:t xml:space="preserve">– </w:t>
      </w:r>
      <w:r w:rsidR="0022206B">
        <w:rPr>
          <w:iCs/>
          <w:sz w:val="28"/>
          <w:szCs w:val="28"/>
          <w:lang w:val="uk-UA"/>
        </w:rPr>
        <w:t>здобувач пропустив більш як 50% практичних (семінарських</w:t>
      </w:r>
      <w:r w:rsidRPr="002F00CC">
        <w:rPr>
          <w:iCs/>
          <w:sz w:val="28"/>
          <w:szCs w:val="28"/>
          <w:lang w:val="uk-UA"/>
        </w:rPr>
        <w:t xml:space="preserve">) занять, не відпрацювавши їх до початку залікового тижня. </w:t>
      </w:r>
    </w:p>
    <w:p w:rsidR="00E444C0" w:rsidRPr="002F00CC" w:rsidRDefault="00E444C0" w:rsidP="00104B90">
      <w:pPr>
        <w:pStyle w:val="Default"/>
        <w:ind w:firstLine="567"/>
        <w:jc w:val="both"/>
        <w:rPr>
          <w:sz w:val="28"/>
          <w:szCs w:val="28"/>
          <w:lang w:val="uk-UA"/>
        </w:rPr>
      </w:pPr>
      <w:r w:rsidRPr="002F00CC">
        <w:rPr>
          <w:b/>
          <w:bCs/>
          <w:iCs/>
          <w:sz w:val="28"/>
          <w:szCs w:val="28"/>
          <w:lang w:val="uk-UA"/>
        </w:rPr>
        <w:t xml:space="preserve">Якщо здобувач набрав від 0 до 20 балів (включно), </w:t>
      </w:r>
      <w:r w:rsidRPr="002F00CC">
        <w:rPr>
          <w:iCs/>
          <w:sz w:val="28"/>
          <w:szCs w:val="28"/>
          <w:lang w:val="uk-UA"/>
        </w:rPr>
        <w:t xml:space="preserve">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2F00CC">
        <w:rPr>
          <w:b/>
          <w:bCs/>
          <w:iCs/>
          <w:sz w:val="28"/>
          <w:szCs w:val="28"/>
          <w:lang w:val="uk-UA"/>
        </w:rPr>
        <w:t xml:space="preserve">на засадах факультативного вивчення </w:t>
      </w:r>
      <w:r w:rsidRPr="002F00CC">
        <w:rPr>
          <w:iCs/>
          <w:sz w:val="28"/>
          <w:szCs w:val="28"/>
          <w:lang w:val="uk-UA"/>
        </w:rPr>
        <w:t xml:space="preserve">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 </w:t>
      </w:r>
    </w:p>
    <w:p w:rsidR="00E444C0" w:rsidRPr="0022206B" w:rsidRDefault="00E444C0" w:rsidP="0022206B">
      <w:pPr>
        <w:pStyle w:val="Default"/>
        <w:ind w:firstLine="567"/>
        <w:jc w:val="both"/>
        <w:rPr>
          <w:color w:val="auto"/>
          <w:sz w:val="28"/>
          <w:szCs w:val="28"/>
          <w:lang w:val="uk-UA"/>
        </w:rPr>
      </w:pPr>
      <w:r w:rsidRPr="002F00CC">
        <w:rPr>
          <w:iCs/>
          <w:sz w:val="28"/>
          <w:szCs w:val="28"/>
          <w:lang w:val="uk-UA"/>
        </w:rPr>
        <w:t xml:space="preserve">Якщо здобувач </w:t>
      </w:r>
      <w:r w:rsidR="00BA1553" w:rsidRPr="002F00CC">
        <w:rPr>
          <w:b/>
          <w:bCs/>
          <w:iCs/>
          <w:sz w:val="28"/>
          <w:szCs w:val="28"/>
          <w:lang w:val="uk-UA"/>
        </w:rPr>
        <w:t>пропустив більш як 50</w:t>
      </w:r>
      <w:r w:rsidRPr="002F00CC">
        <w:rPr>
          <w:b/>
          <w:bCs/>
          <w:iCs/>
          <w:sz w:val="28"/>
          <w:szCs w:val="28"/>
          <w:lang w:val="uk-UA"/>
        </w:rPr>
        <w:t xml:space="preserve">% практичних </w:t>
      </w:r>
      <w:r w:rsidR="0022206B">
        <w:rPr>
          <w:b/>
          <w:bCs/>
          <w:iCs/>
          <w:sz w:val="28"/>
          <w:szCs w:val="28"/>
          <w:lang w:val="uk-UA"/>
        </w:rPr>
        <w:t>(семінарських</w:t>
      </w:r>
      <w:r w:rsidRPr="002F00CC">
        <w:rPr>
          <w:b/>
          <w:bCs/>
          <w:iCs/>
          <w:sz w:val="28"/>
          <w:szCs w:val="28"/>
          <w:lang w:val="uk-UA"/>
        </w:rPr>
        <w:t>)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w:t>
      </w:r>
      <w:r w:rsidR="0022206B">
        <w:rPr>
          <w:color w:val="auto"/>
          <w:sz w:val="28"/>
          <w:szCs w:val="28"/>
          <w:lang w:val="uk-UA"/>
        </w:rPr>
        <w:t xml:space="preserve"> </w:t>
      </w:r>
      <w:r w:rsidRPr="002F00CC">
        <w:rPr>
          <w:b/>
          <w:bCs/>
          <w:iCs/>
          <w:sz w:val="28"/>
          <w:szCs w:val="28"/>
          <w:lang w:val="uk-UA"/>
        </w:rPr>
        <w:t xml:space="preserve">індивідуальних завдань, він не допускається до екзамену з навчальної дисципліни. </w:t>
      </w:r>
      <w:r w:rsidRPr="002F00CC">
        <w:rPr>
          <w:iCs/>
          <w:sz w:val="28"/>
          <w:szCs w:val="28"/>
          <w:lang w:val="uk-UA"/>
        </w:rPr>
        <w:t>Відповідне рішення приймає декан факультету за поданням НПП, які п</w:t>
      </w:r>
      <w:r w:rsidR="0022206B">
        <w:rPr>
          <w:iCs/>
          <w:sz w:val="28"/>
          <w:szCs w:val="28"/>
          <w:lang w:val="uk-UA"/>
        </w:rPr>
        <w:t>роводять практичні (семінарські</w:t>
      </w:r>
      <w:r w:rsidRPr="002F00CC">
        <w:rPr>
          <w:iCs/>
          <w:sz w:val="28"/>
          <w:szCs w:val="28"/>
          <w:lang w:val="uk-UA"/>
        </w:rPr>
        <w:t>) заняття, про що фахівець деканату факультету інформує здобувача до</w:t>
      </w:r>
      <w:r w:rsidR="004F7B3B" w:rsidRPr="002F00CC">
        <w:rPr>
          <w:iCs/>
          <w:sz w:val="28"/>
          <w:szCs w:val="28"/>
          <w:lang w:val="uk-UA"/>
        </w:rPr>
        <w:t xml:space="preserve"> початку екзаменаційної сесії.</w:t>
      </w:r>
    </w:p>
    <w:p w:rsidR="004F7B3B" w:rsidRPr="00CC4694" w:rsidRDefault="004F7B3B" w:rsidP="00CC4694">
      <w:pPr>
        <w:pStyle w:val="Default"/>
        <w:rPr>
          <w:sz w:val="28"/>
          <w:szCs w:val="28"/>
          <w:lang w:val="uk-UA"/>
        </w:rPr>
      </w:pPr>
    </w:p>
    <w:p w:rsidR="00F3479B" w:rsidRDefault="00F3479B">
      <w:pPr>
        <w:rPr>
          <w:rFonts w:ascii="Times New Roman" w:hAnsi="Times New Roman" w:cs="Times New Roman"/>
          <w:b/>
          <w:bCs/>
          <w:color w:val="000000"/>
          <w:sz w:val="28"/>
          <w:szCs w:val="28"/>
          <w:lang w:val="uk-UA"/>
        </w:rPr>
      </w:pPr>
      <w:r>
        <w:rPr>
          <w:b/>
          <w:bCs/>
          <w:sz w:val="28"/>
          <w:szCs w:val="28"/>
          <w:lang w:val="uk-UA"/>
        </w:rPr>
        <w:br w:type="page"/>
      </w:r>
    </w:p>
    <w:p w:rsidR="00E444C0" w:rsidRPr="00CC4694" w:rsidRDefault="00E444C0" w:rsidP="00CC4694">
      <w:pPr>
        <w:pStyle w:val="Default"/>
        <w:jc w:val="center"/>
        <w:rPr>
          <w:b/>
          <w:bCs/>
          <w:sz w:val="28"/>
          <w:szCs w:val="28"/>
          <w:lang w:val="uk-UA"/>
        </w:rPr>
      </w:pPr>
      <w:r w:rsidRPr="00CC4694">
        <w:rPr>
          <w:b/>
          <w:bCs/>
          <w:sz w:val="28"/>
          <w:szCs w:val="28"/>
          <w:lang w:val="uk-UA"/>
        </w:rPr>
        <w:lastRenderedPageBreak/>
        <w:t>2.2. Критерії</w:t>
      </w:r>
      <w:r w:rsidRPr="00CC4694">
        <w:rPr>
          <w:color w:val="auto"/>
          <w:sz w:val="28"/>
          <w:szCs w:val="28"/>
          <w:lang w:val="uk-UA"/>
        </w:rPr>
        <w:t xml:space="preserve"> </w:t>
      </w:r>
      <w:r w:rsidRPr="00CC4694">
        <w:rPr>
          <w:b/>
          <w:bCs/>
          <w:sz w:val="28"/>
          <w:szCs w:val="28"/>
          <w:lang w:val="uk-UA"/>
        </w:rPr>
        <w:t>оцінювання поточних результатів вивчення навчальної дисципліни</w:t>
      </w:r>
    </w:p>
    <w:p w:rsidR="004152E5" w:rsidRPr="00CC4694" w:rsidRDefault="004152E5" w:rsidP="00CC4694">
      <w:pPr>
        <w:spacing w:after="0"/>
        <w:ind w:firstLine="567"/>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rsidR="004152E5" w:rsidRPr="00CC4694" w:rsidRDefault="004152E5" w:rsidP="00CC4694">
      <w:pPr>
        <w:spacing w:after="0"/>
        <w:ind w:firstLine="567"/>
        <w:jc w:val="both"/>
        <w:rPr>
          <w:rFonts w:ascii="Times New Roman" w:hAnsi="Times New Roman" w:cs="Times New Roman"/>
          <w:sz w:val="28"/>
          <w:szCs w:val="28"/>
          <w:lang w:val="uk-UA"/>
        </w:rPr>
      </w:pPr>
      <w:r w:rsidRPr="00CC4694">
        <w:rPr>
          <w:rFonts w:ascii="Times New Roman" w:hAnsi="Times New Roman" w:cs="Times New Roman"/>
          <w:i/>
          <w:sz w:val="28"/>
          <w:szCs w:val="28"/>
          <w:lang w:val="uk-UA"/>
        </w:rPr>
        <w:t>Критерії оцінювання поточних результатів</w:t>
      </w:r>
      <w:r w:rsidRPr="00CC4694">
        <w:rPr>
          <w:rFonts w:ascii="Times New Roman" w:hAnsi="Times New Roman" w:cs="Times New Roman"/>
          <w:sz w:val="28"/>
          <w:szCs w:val="28"/>
          <w:lang w:val="uk-UA"/>
        </w:rPr>
        <w:t xml:space="preserve"> вивчення дисципліни «</w:t>
      </w:r>
      <w:r w:rsidR="00CC4694">
        <w:rPr>
          <w:rFonts w:ascii="Times New Roman" w:hAnsi="Times New Roman" w:cs="Times New Roman"/>
          <w:sz w:val="28"/>
          <w:szCs w:val="28"/>
          <w:lang w:val="uk-UA"/>
        </w:rPr>
        <w:t>Управління соціальним розвитком</w:t>
      </w:r>
      <w:r w:rsidRPr="00CC4694">
        <w:rPr>
          <w:rFonts w:ascii="Times New Roman" w:hAnsi="Times New Roman" w:cs="Times New Roman"/>
          <w:sz w:val="28"/>
          <w:szCs w:val="28"/>
          <w:lang w:val="uk-UA"/>
        </w:rPr>
        <w:t xml:space="preserve">» на семінарських (практичних) заняттях: </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правильність і вичерпність відповідей на теоретичні питання;</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знання понятійного апарату і літературних джерел;</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знання законодавчо-нормативних документів;</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уміння аргументувати своє ставлення до відповідних категорій, залежностей і явищ;</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якість, повнота, самостійніс</w:t>
      </w:r>
      <w:r w:rsidR="00CC4694">
        <w:rPr>
          <w:rFonts w:ascii="Times New Roman" w:hAnsi="Times New Roman" w:cs="Times New Roman"/>
          <w:sz w:val="28"/>
          <w:szCs w:val="28"/>
          <w:lang w:val="uk-UA"/>
        </w:rPr>
        <w:t>ть виконаних практичних завдань</w:t>
      </w:r>
      <w:r w:rsidRPr="00CC4694">
        <w:rPr>
          <w:rFonts w:ascii="Times New Roman" w:hAnsi="Times New Roman" w:cs="Times New Roman"/>
          <w:sz w:val="28"/>
          <w:szCs w:val="28"/>
          <w:lang w:val="uk-UA"/>
        </w:rPr>
        <w:t>;</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 xml:space="preserve">самостійність суджень і висновків під час відповідей; </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активність участі в обговоренні дискусійних питань, роботи в малих групах, під час презентації матеріалів іншими студентами;</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вміння презентувати матеріал;</w:t>
      </w:r>
    </w:p>
    <w:p w:rsidR="004152E5" w:rsidRPr="00CC4694" w:rsidRDefault="004152E5" w:rsidP="00CC4694">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CC4694">
        <w:rPr>
          <w:rFonts w:ascii="Times New Roman" w:hAnsi="Times New Roman" w:cs="Times New Roman"/>
          <w:sz w:val="28"/>
          <w:szCs w:val="28"/>
          <w:lang w:val="uk-UA"/>
        </w:rPr>
        <w:t>уважність п</w:t>
      </w:r>
      <w:r w:rsidR="000F3D16">
        <w:rPr>
          <w:rFonts w:ascii="Times New Roman" w:hAnsi="Times New Roman" w:cs="Times New Roman"/>
          <w:sz w:val="28"/>
          <w:szCs w:val="28"/>
          <w:lang w:val="uk-UA"/>
        </w:rPr>
        <w:t>ід час виступів інших студентів.</w:t>
      </w:r>
    </w:p>
    <w:p w:rsidR="004152E5" w:rsidRPr="00CC4694" w:rsidRDefault="004152E5" w:rsidP="000F3D16">
      <w:pPr>
        <w:spacing w:after="0"/>
        <w:ind w:firstLine="567"/>
        <w:jc w:val="both"/>
        <w:rPr>
          <w:rFonts w:ascii="Times New Roman" w:eastAsia="Calibri" w:hAnsi="Times New Roman" w:cs="Times New Roman"/>
          <w:iCs/>
          <w:color w:val="000000"/>
          <w:sz w:val="28"/>
          <w:szCs w:val="28"/>
          <w:lang w:val="uk-UA"/>
        </w:rPr>
      </w:pPr>
      <w:r w:rsidRPr="00CC4694">
        <w:rPr>
          <w:rFonts w:ascii="Times New Roman" w:eastAsia="Calibri" w:hAnsi="Times New Roman" w:cs="Times New Roman"/>
          <w:iCs/>
          <w:color w:val="000000"/>
          <w:sz w:val="28"/>
          <w:szCs w:val="28"/>
          <w:lang w:val="uk-UA"/>
        </w:rPr>
        <w:t>Активність здобувача очної (денної) форми навчання на семінарських (практичних) заняттях оцінюєть</w:t>
      </w:r>
      <w:r w:rsidR="000920A5">
        <w:rPr>
          <w:rFonts w:ascii="Times New Roman" w:eastAsia="Calibri" w:hAnsi="Times New Roman" w:cs="Times New Roman"/>
          <w:iCs/>
          <w:color w:val="000000"/>
          <w:sz w:val="28"/>
          <w:szCs w:val="28"/>
          <w:lang w:val="uk-UA"/>
        </w:rPr>
        <w:t>ся в межах до 2</w:t>
      </w:r>
      <w:r w:rsidRPr="00CC4694">
        <w:rPr>
          <w:rFonts w:ascii="Times New Roman" w:eastAsia="Calibri" w:hAnsi="Times New Roman" w:cs="Times New Roman"/>
          <w:iCs/>
          <w:color w:val="000000"/>
          <w:sz w:val="28"/>
          <w:szCs w:val="28"/>
          <w:lang w:val="uk-UA"/>
        </w:rPr>
        <w:t xml:space="preserve"> балів (табл. 1)</w:t>
      </w:r>
      <w:r w:rsidR="006473F7">
        <w:rPr>
          <w:rFonts w:ascii="Times New Roman" w:eastAsia="Calibri" w:hAnsi="Times New Roman" w:cs="Times New Roman"/>
          <w:iCs/>
          <w:color w:val="000000"/>
          <w:sz w:val="28"/>
          <w:szCs w:val="28"/>
          <w:lang w:val="uk-UA"/>
        </w:rPr>
        <w:t>.</w:t>
      </w:r>
    </w:p>
    <w:p w:rsidR="004152E5" w:rsidRPr="00CC4694" w:rsidRDefault="004152E5" w:rsidP="00CC4694">
      <w:pPr>
        <w:spacing w:after="0"/>
        <w:ind w:firstLine="567"/>
        <w:rPr>
          <w:rFonts w:ascii="Times New Roman" w:eastAsia="Calibri" w:hAnsi="Times New Roman" w:cs="Times New Roman"/>
          <w:iCs/>
          <w:color w:val="000000"/>
          <w:sz w:val="28"/>
          <w:szCs w:val="28"/>
          <w:lang w:val="uk-UA"/>
        </w:rPr>
      </w:pPr>
    </w:p>
    <w:p w:rsidR="004152E5" w:rsidRPr="00CC4694" w:rsidRDefault="004152E5" w:rsidP="000F3D16">
      <w:pPr>
        <w:spacing w:after="0"/>
        <w:ind w:firstLine="567"/>
        <w:jc w:val="both"/>
        <w:rPr>
          <w:rFonts w:ascii="Times New Roman" w:eastAsia="Calibri" w:hAnsi="Times New Roman" w:cs="Times New Roman"/>
          <w:iCs/>
          <w:color w:val="000000"/>
          <w:sz w:val="28"/>
          <w:szCs w:val="28"/>
          <w:lang w:val="uk-UA"/>
        </w:rPr>
      </w:pPr>
      <w:r w:rsidRPr="00CC4694">
        <w:rPr>
          <w:rFonts w:ascii="Times New Roman" w:eastAsia="Calibri" w:hAnsi="Times New Roman" w:cs="Times New Roman"/>
          <w:iCs/>
          <w:color w:val="000000"/>
          <w:sz w:val="28"/>
          <w:szCs w:val="28"/>
          <w:lang w:val="uk-UA"/>
        </w:rPr>
        <w:t>Таблиця 1 – Шкала оцінювання поточних результатів семінарських (практичних) занять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4152E5" w:rsidRPr="006473F7" w:rsidTr="008E6C9A">
        <w:trPr>
          <w:jc w:val="center"/>
        </w:trPr>
        <w:tc>
          <w:tcPr>
            <w:tcW w:w="2830" w:type="dxa"/>
            <w:shd w:val="clear" w:color="auto" w:fill="auto"/>
          </w:tcPr>
          <w:p w:rsidR="004152E5" w:rsidRPr="006473F7" w:rsidRDefault="008E6C9A" w:rsidP="00CC4694">
            <w:pPr>
              <w:spacing w:after="0"/>
              <w:jc w:val="center"/>
              <w:rPr>
                <w:rFonts w:ascii="Times New Roman" w:eastAsia="Calibri" w:hAnsi="Times New Roman" w:cs="Times New Roman"/>
                <w:b/>
                <w:iCs/>
                <w:color w:val="000000"/>
                <w:sz w:val="24"/>
                <w:szCs w:val="24"/>
                <w:lang w:val="uk-UA"/>
              </w:rPr>
            </w:pPr>
            <w:r>
              <w:rPr>
                <w:rFonts w:ascii="Times New Roman" w:eastAsia="Calibri" w:hAnsi="Times New Roman" w:cs="Times New Roman"/>
                <w:b/>
                <w:iCs/>
                <w:color w:val="000000"/>
                <w:sz w:val="24"/>
                <w:szCs w:val="24"/>
                <w:lang w:val="uk-UA"/>
              </w:rPr>
              <w:t>Кількість балів</w:t>
            </w:r>
          </w:p>
        </w:tc>
        <w:tc>
          <w:tcPr>
            <w:tcW w:w="2977" w:type="dxa"/>
            <w:shd w:val="clear" w:color="auto" w:fill="auto"/>
          </w:tcPr>
          <w:p w:rsidR="004152E5" w:rsidRPr="006473F7" w:rsidRDefault="004152E5" w:rsidP="00CC4694">
            <w:pPr>
              <w:spacing w:after="0"/>
              <w:jc w:val="center"/>
              <w:rPr>
                <w:rFonts w:ascii="Times New Roman" w:eastAsia="Calibri" w:hAnsi="Times New Roman" w:cs="Times New Roman"/>
                <w:b/>
                <w:iCs/>
                <w:color w:val="000000"/>
                <w:sz w:val="24"/>
                <w:szCs w:val="24"/>
                <w:lang w:val="uk-UA"/>
              </w:rPr>
            </w:pPr>
            <w:r w:rsidRPr="006473F7">
              <w:rPr>
                <w:rFonts w:ascii="Times New Roman" w:eastAsia="Calibri" w:hAnsi="Times New Roman" w:cs="Times New Roman"/>
                <w:b/>
                <w:iCs/>
                <w:color w:val="000000"/>
                <w:sz w:val="24"/>
                <w:szCs w:val="24"/>
                <w:lang w:val="uk-UA"/>
              </w:rPr>
              <w:t>Рівень виконання</w:t>
            </w:r>
          </w:p>
        </w:tc>
      </w:tr>
      <w:tr w:rsidR="004152E5" w:rsidRPr="006473F7" w:rsidTr="008E6C9A">
        <w:trPr>
          <w:jc w:val="center"/>
        </w:trPr>
        <w:tc>
          <w:tcPr>
            <w:tcW w:w="2830" w:type="dxa"/>
            <w:shd w:val="clear" w:color="auto" w:fill="auto"/>
          </w:tcPr>
          <w:p w:rsidR="004152E5" w:rsidRPr="006473F7" w:rsidRDefault="000920A5" w:rsidP="00CC4694">
            <w:pPr>
              <w:spacing w:after="0"/>
              <w:jc w:val="center"/>
              <w:rPr>
                <w:rFonts w:ascii="Times New Roman" w:eastAsia="Calibri" w:hAnsi="Times New Roman" w:cs="Times New Roman"/>
                <w:iCs/>
                <w:color w:val="000000"/>
                <w:sz w:val="24"/>
                <w:szCs w:val="24"/>
                <w:lang w:val="uk-UA"/>
              </w:rPr>
            </w:pPr>
            <w:r w:rsidRPr="006473F7">
              <w:rPr>
                <w:rFonts w:ascii="Times New Roman" w:eastAsia="Calibri" w:hAnsi="Times New Roman" w:cs="Times New Roman"/>
                <w:iCs/>
                <w:color w:val="000000"/>
                <w:sz w:val="24"/>
                <w:szCs w:val="24"/>
                <w:lang w:val="uk-UA"/>
              </w:rPr>
              <w:t>2</w:t>
            </w:r>
          </w:p>
        </w:tc>
        <w:tc>
          <w:tcPr>
            <w:tcW w:w="2977" w:type="dxa"/>
            <w:shd w:val="clear" w:color="auto" w:fill="auto"/>
          </w:tcPr>
          <w:p w:rsidR="004152E5" w:rsidRPr="006473F7" w:rsidRDefault="00FF2135" w:rsidP="00CC4694">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відмінний</w:t>
            </w:r>
          </w:p>
        </w:tc>
      </w:tr>
      <w:tr w:rsidR="004152E5" w:rsidRPr="006473F7" w:rsidTr="008E6C9A">
        <w:trPr>
          <w:trHeight w:val="282"/>
          <w:jc w:val="center"/>
        </w:trPr>
        <w:tc>
          <w:tcPr>
            <w:tcW w:w="2830" w:type="dxa"/>
            <w:shd w:val="clear" w:color="auto" w:fill="auto"/>
          </w:tcPr>
          <w:p w:rsidR="004152E5" w:rsidRPr="006473F7" w:rsidRDefault="000920A5" w:rsidP="00CC4694">
            <w:pPr>
              <w:spacing w:after="0"/>
              <w:jc w:val="center"/>
              <w:rPr>
                <w:rFonts w:ascii="Times New Roman" w:eastAsia="Calibri" w:hAnsi="Times New Roman" w:cs="Times New Roman"/>
                <w:iCs/>
                <w:color w:val="000000"/>
                <w:sz w:val="24"/>
                <w:szCs w:val="24"/>
                <w:lang w:val="uk-UA"/>
              </w:rPr>
            </w:pPr>
            <w:r w:rsidRPr="006473F7">
              <w:rPr>
                <w:rFonts w:ascii="Times New Roman" w:eastAsia="Calibri" w:hAnsi="Times New Roman" w:cs="Times New Roman"/>
                <w:iCs/>
                <w:color w:val="000000"/>
                <w:sz w:val="24"/>
                <w:szCs w:val="24"/>
                <w:lang w:val="uk-UA"/>
              </w:rPr>
              <w:t>1,5</w:t>
            </w:r>
          </w:p>
        </w:tc>
        <w:tc>
          <w:tcPr>
            <w:tcW w:w="2977" w:type="dxa"/>
            <w:shd w:val="clear" w:color="auto" w:fill="auto"/>
            <w:vAlign w:val="center"/>
          </w:tcPr>
          <w:p w:rsidR="004152E5" w:rsidRPr="006473F7" w:rsidRDefault="00FF2135" w:rsidP="00CC4694">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добрий</w:t>
            </w:r>
          </w:p>
        </w:tc>
      </w:tr>
      <w:tr w:rsidR="004152E5" w:rsidRPr="006473F7" w:rsidTr="008E6C9A">
        <w:trPr>
          <w:trHeight w:val="134"/>
          <w:jc w:val="center"/>
        </w:trPr>
        <w:tc>
          <w:tcPr>
            <w:tcW w:w="2830" w:type="dxa"/>
            <w:shd w:val="clear" w:color="auto" w:fill="auto"/>
          </w:tcPr>
          <w:p w:rsidR="004152E5" w:rsidRPr="006473F7" w:rsidRDefault="004152E5" w:rsidP="00CC4694">
            <w:pPr>
              <w:spacing w:after="0"/>
              <w:jc w:val="center"/>
              <w:rPr>
                <w:rFonts w:ascii="Times New Roman" w:eastAsia="Calibri" w:hAnsi="Times New Roman" w:cs="Times New Roman"/>
                <w:iCs/>
                <w:color w:val="000000"/>
                <w:sz w:val="24"/>
                <w:szCs w:val="24"/>
                <w:lang w:val="uk-UA"/>
              </w:rPr>
            </w:pPr>
            <w:r w:rsidRPr="006473F7">
              <w:rPr>
                <w:rFonts w:ascii="Times New Roman" w:eastAsia="Calibri" w:hAnsi="Times New Roman" w:cs="Times New Roman"/>
                <w:iCs/>
                <w:color w:val="000000"/>
                <w:sz w:val="24"/>
                <w:szCs w:val="24"/>
                <w:lang w:val="uk-UA"/>
              </w:rPr>
              <w:t>1</w:t>
            </w:r>
          </w:p>
        </w:tc>
        <w:tc>
          <w:tcPr>
            <w:tcW w:w="2977" w:type="dxa"/>
            <w:shd w:val="clear" w:color="auto" w:fill="auto"/>
            <w:vAlign w:val="center"/>
          </w:tcPr>
          <w:p w:rsidR="004152E5" w:rsidRPr="006473F7" w:rsidRDefault="00FF2135" w:rsidP="00CC4694">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задовільний</w:t>
            </w:r>
          </w:p>
        </w:tc>
      </w:tr>
      <w:tr w:rsidR="00FF2135" w:rsidRPr="006473F7" w:rsidTr="008E6C9A">
        <w:trPr>
          <w:trHeight w:val="134"/>
          <w:jc w:val="center"/>
        </w:trPr>
        <w:tc>
          <w:tcPr>
            <w:tcW w:w="2830" w:type="dxa"/>
            <w:shd w:val="clear" w:color="auto" w:fill="auto"/>
          </w:tcPr>
          <w:p w:rsidR="00FF2135" w:rsidRPr="006473F7" w:rsidRDefault="00FF2135" w:rsidP="00CC4694">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0,5</w:t>
            </w:r>
          </w:p>
        </w:tc>
        <w:tc>
          <w:tcPr>
            <w:tcW w:w="2977" w:type="dxa"/>
            <w:shd w:val="clear" w:color="auto" w:fill="auto"/>
            <w:vAlign w:val="center"/>
          </w:tcPr>
          <w:p w:rsidR="00FF2135" w:rsidRDefault="00FF2135" w:rsidP="00CC4694">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недостатній</w:t>
            </w:r>
          </w:p>
        </w:tc>
      </w:tr>
      <w:tr w:rsidR="004152E5" w:rsidRPr="006473F7" w:rsidTr="008E6C9A">
        <w:trPr>
          <w:jc w:val="center"/>
        </w:trPr>
        <w:tc>
          <w:tcPr>
            <w:tcW w:w="2830" w:type="dxa"/>
            <w:shd w:val="clear" w:color="auto" w:fill="auto"/>
          </w:tcPr>
          <w:p w:rsidR="004152E5" w:rsidRPr="006473F7" w:rsidRDefault="004152E5" w:rsidP="00FF2135">
            <w:pPr>
              <w:spacing w:after="0"/>
              <w:jc w:val="center"/>
              <w:rPr>
                <w:rFonts w:ascii="Times New Roman" w:eastAsia="Calibri" w:hAnsi="Times New Roman" w:cs="Times New Roman"/>
                <w:iCs/>
                <w:color w:val="000000"/>
                <w:sz w:val="24"/>
                <w:szCs w:val="24"/>
                <w:lang w:val="uk-UA"/>
              </w:rPr>
            </w:pPr>
            <w:r w:rsidRPr="006473F7">
              <w:rPr>
                <w:rFonts w:ascii="Times New Roman" w:eastAsia="Calibri" w:hAnsi="Times New Roman" w:cs="Times New Roman"/>
                <w:iCs/>
                <w:color w:val="000000"/>
                <w:sz w:val="24"/>
                <w:szCs w:val="24"/>
                <w:lang w:val="uk-UA"/>
              </w:rPr>
              <w:t>0</w:t>
            </w:r>
          </w:p>
        </w:tc>
        <w:tc>
          <w:tcPr>
            <w:tcW w:w="2977" w:type="dxa"/>
            <w:shd w:val="clear" w:color="auto" w:fill="auto"/>
          </w:tcPr>
          <w:p w:rsidR="004152E5" w:rsidRPr="006473F7" w:rsidRDefault="004152E5" w:rsidP="00CC4694">
            <w:pPr>
              <w:spacing w:after="0"/>
              <w:jc w:val="center"/>
              <w:rPr>
                <w:rFonts w:ascii="Times New Roman" w:eastAsia="Calibri" w:hAnsi="Times New Roman" w:cs="Times New Roman"/>
                <w:iCs/>
                <w:color w:val="000000"/>
                <w:sz w:val="24"/>
                <w:szCs w:val="24"/>
                <w:lang w:val="uk-UA"/>
              </w:rPr>
            </w:pPr>
            <w:r w:rsidRPr="006473F7">
              <w:rPr>
                <w:rFonts w:ascii="Times New Roman" w:eastAsia="Calibri" w:hAnsi="Times New Roman" w:cs="Times New Roman"/>
                <w:iCs/>
                <w:color w:val="000000"/>
                <w:sz w:val="24"/>
                <w:szCs w:val="24"/>
                <w:lang w:val="uk-UA"/>
              </w:rPr>
              <w:t>незадовіль</w:t>
            </w:r>
            <w:r w:rsidR="00FF2135">
              <w:rPr>
                <w:rFonts w:ascii="Times New Roman" w:eastAsia="Calibri" w:hAnsi="Times New Roman" w:cs="Times New Roman"/>
                <w:iCs/>
                <w:color w:val="000000"/>
                <w:sz w:val="24"/>
                <w:szCs w:val="24"/>
                <w:lang w:val="uk-UA"/>
              </w:rPr>
              <w:t>ний</w:t>
            </w:r>
          </w:p>
        </w:tc>
      </w:tr>
    </w:tbl>
    <w:p w:rsidR="004152E5" w:rsidRPr="00CC4694" w:rsidRDefault="004152E5" w:rsidP="00CC4694">
      <w:pPr>
        <w:spacing w:after="0" w:line="240" w:lineRule="auto"/>
        <w:ind w:firstLine="567"/>
        <w:rPr>
          <w:rFonts w:ascii="Times New Roman" w:eastAsia="Calibri" w:hAnsi="Times New Roman" w:cs="Times New Roman"/>
          <w:iCs/>
          <w:color w:val="000000"/>
          <w:sz w:val="28"/>
          <w:szCs w:val="28"/>
          <w:lang w:val="uk-UA"/>
        </w:rPr>
      </w:pPr>
    </w:p>
    <w:p w:rsidR="004A6AAA" w:rsidRDefault="004152E5" w:rsidP="006473F7">
      <w:pPr>
        <w:spacing w:after="0" w:line="240" w:lineRule="auto"/>
        <w:ind w:firstLine="567"/>
        <w:jc w:val="both"/>
        <w:rPr>
          <w:rFonts w:ascii="Times New Roman" w:hAnsi="Times New Roman" w:cs="Times New Roman"/>
          <w:iCs/>
          <w:color w:val="000000"/>
          <w:sz w:val="28"/>
          <w:szCs w:val="28"/>
          <w:lang w:val="uk-UA"/>
        </w:rPr>
      </w:pPr>
      <w:r w:rsidRPr="000C29DA">
        <w:rPr>
          <w:rFonts w:ascii="Times New Roman" w:hAnsi="Times New Roman" w:cs="Times New Roman"/>
          <w:i/>
          <w:iCs/>
          <w:color w:val="000000"/>
          <w:sz w:val="28"/>
          <w:szCs w:val="28"/>
          <w:lang w:val="uk-UA"/>
        </w:rPr>
        <w:t>Контрольна (модульна) робота</w:t>
      </w:r>
      <w:r w:rsidRPr="004152E5">
        <w:rPr>
          <w:rFonts w:ascii="Times New Roman" w:hAnsi="Times New Roman" w:cs="Times New Roman"/>
          <w:iCs/>
          <w:color w:val="000000"/>
          <w:sz w:val="28"/>
          <w:szCs w:val="28"/>
          <w:lang w:val="uk-UA"/>
        </w:rPr>
        <w:t xml:space="preserve"> є частиною робочої програми навчальної дисципліни «</w:t>
      </w:r>
      <w:r w:rsidR="000920A5">
        <w:rPr>
          <w:rFonts w:ascii="Times New Roman" w:hAnsi="Times New Roman" w:cs="Times New Roman"/>
          <w:iCs/>
          <w:color w:val="000000"/>
          <w:sz w:val="28"/>
          <w:szCs w:val="28"/>
          <w:lang w:val="uk-UA"/>
        </w:rPr>
        <w:t xml:space="preserve">Управління соціальним розвитком». Першу контрольну (модульну) роботу здобувачі </w:t>
      </w:r>
      <w:r w:rsidRPr="004152E5">
        <w:rPr>
          <w:rFonts w:ascii="Times New Roman" w:hAnsi="Times New Roman" w:cs="Times New Roman"/>
          <w:iCs/>
          <w:color w:val="000000"/>
          <w:sz w:val="28"/>
          <w:szCs w:val="28"/>
          <w:lang w:val="uk-UA"/>
        </w:rPr>
        <w:t>виконують по завершенню теми </w:t>
      </w:r>
      <w:r w:rsidR="004A6AAA">
        <w:rPr>
          <w:rFonts w:ascii="Times New Roman" w:hAnsi="Times New Roman" w:cs="Times New Roman"/>
          <w:iCs/>
          <w:color w:val="000000"/>
          <w:sz w:val="28"/>
          <w:szCs w:val="28"/>
          <w:lang w:val="uk-UA"/>
        </w:rPr>
        <w:t>№</w:t>
      </w:r>
      <w:r w:rsidRPr="004152E5">
        <w:rPr>
          <w:rFonts w:ascii="Times New Roman" w:hAnsi="Times New Roman" w:cs="Times New Roman"/>
          <w:iCs/>
          <w:color w:val="000000"/>
          <w:sz w:val="28"/>
          <w:szCs w:val="28"/>
          <w:lang w:val="uk-UA"/>
        </w:rPr>
        <w:t>6,</w:t>
      </w:r>
      <w:r w:rsidR="000920A5">
        <w:rPr>
          <w:rFonts w:ascii="Times New Roman" w:hAnsi="Times New Roman" w:cs="Times New Roman"/>
          <w:iCs/>
          <w:color w:val="000000"/>
          <w:sz w:val="28"/>
          <w:szCs w:val="28"/>
          <w:lang w:val="uk-UA"/>
        </w:rPr>
        <w:t xml:space="preserve"> а другу – п</w:t>
      </w:r>
      <w:r w:rsidRPr="004152E5">
        <w:rPr>
          <w:rFonts w:ascii="Times New Roman" w:hAnsi="Times New Roman" w:cs="Times New Roman"/>
          <w:iCs/>
          <w:color w:val="000000"/>
          <w:sz w:val="28"/>
          <w:szCs w:val="28"/>
          <w:lang w:val="uk-UA"/>
        </w:rPr>
        <w:t>ісл</w:t>
      </w:r>
      <w:r w:rsidR="000920A5">
        <w:rPr>
          <w:rFonts w:ascii="Times New Roman" w:hAnsi="Times New Roman" w:cs="Times New Roman"/>
          <w:iCs/>
          <w:color w:val="000000"/>
          <w:sz w:val="28"/>
          <w:szCs w:val="28"/>
          <w:lang w:val="uk-UA"/>
        </w:rPr>
        <w:t>я вивчення змістовного модуля №2, тобто після теми №11</w:t>
      </w:r>
      <w:r w:rsidRPr="004152E5">
        <w:rPr>
          <w:rFonts w:ascii="Times New Roman" w:hAnsi="Times New Roman" w:cs="Times New Roman"/>
          <w:iCs/>
          <w:color w:val="000000"/>
          <w:sz w:val="28"/>
          <w:szCs w:val="28"/>
          <w:lang w:val="uk-UA"/>
        </w:rPr>
        <w:t xml:space="preserve">. </w:t>
      </w:r>
    </w:p>
    <w:p w:rsidR="004A6AAA" w:rsidRPr="00145313" w:rsidRDefault="004A6AAA" w:rsidP="006473F7">
      <w:pPr>
        <w:spacing w:after="0" w:line="240" w:lineRule="auto"/>
        <w:ind w:firstLine="567"/>
        <w:jc w:val="both"/>
        <w:rPr>
          <w:rFonts w:ascii="Times New Roman" w:hAnsi="Times New Roman" w:cs="Times New Roman"/>
          <w:i/>
          <w:iCs/>
          <w:color w:val="000000"/>
          <w:sz w:val="28"/>
          <w:szCs w:val="28"/>
          <w:lang w:val="uk-UA"/>
        </w:rPr>
      </w:pPr>
      <w:r w:rsidRPr="00145313">
        <w:rPr>
          <w:rFonts w:ascii="Times New Roman" w:hAnsi="Times New Roman" w:cs="Times New Roman"/>
          <w:i/>
          <w:iCs/>
          <w:color w:val="000000"/>
          <w:sz w:val="28"/>
          <w:szCs w:val="28"/>
          <w:lang w:val="uk-UA"/>
        </w:rPr>
        <w:t>Структура контрольної (модульної) роботи:</w:t>
      </w:r>
    </w:p>
    <w:p w:rsidR="004A6AAA" w:rsidRDefault="004A6AAA" w:rsidP="004A6AAA">
      <w:pPr>
        <w:pStyle w:val="a9"/>
        <w:numPr>
          <w:ilvl w:val="0"/>
          <w:numId w:val="15"/>
        </w:num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Тестові завдання</w:t>
      </w:r>
      <w:r w:rsidR="00AF5055">
        <w:rPr>
          <w:rFonts w:ascii="Times New Roman" w:hAnsi="Times New Roman" w:cs="Times New Roman"/>
          <w:iCs/>
          <w:color w:val="000000"/>
          <w:sz w:val="28"/>
          <w:szCs w:val="28"/>
          <w:lang w:val="uk-UA"/>
        </w:rPr>
        <w:t xml:space="preserve"> (10 тестів)</w:t>
      </w:r>
      <w:r>
        <w:rPr>
          <w:rFonts w:ascii="Times New Roman" w:hAnsi="Times New Roman" w:cs="Times New Roman"/>
          <w:iCs/>
          <w:color w:val="000000"/>
          <w:sz w:val="28"/>
          <w:szCs w:val="28"/>
          <w:lang w:val="uk-UA"/>
        </w:rPr>
        <w:t>.</w:t>
      </w:r>
    </w:p>
    <w:p w:rsidR="00AF5055" w:rsidRPr="004A6AAA" w:rsidRDefault="00AF5055" w:rsidP="00AF5055">
      <w:pPr>
        <w:pStyle w:val="a9"/>
        <w:numPr>
          <w:ilvl w:val="0"/>
          <w:numId w:val="15"/>
        </w:num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Обґрунтування відповіді на питання.</w:t>
      </w:r>
    </w:p>
    <w:p w:rsidR="004A6AAA" w:rsidRPr="004A6AAA" w:rsidRDefault="004A6AAA" w:rsidP="004A6AAA">
      <w:pPr>
        <w:pStyle w:val="a9"/>
        <w:numPr>
          <w:ilvl w:val="0"/>
          <w:numId w:val="15"/>
        </w:num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Обґрунтування відповіді на питання.</w:t>
      </w:r>
    </w:p>
    <w:p w:rsidR="004A6AAA" w:rsidRPr="004A6AAA" w:rsidRDefault="004A6AAA" w:rsidP="004A6AAA">
      <w:pPr>
        <w:pStyle w:val="a9"/>
        <w:numPr>
          <w:ilvl w:val="0"/>
          <w:numId w:val="15"/>
        </w:num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Обґрунтування відповіді на питання.</w:t>
      </w:r>
    </w:p>
    <w:p w:rsidR="00B03C4D" w:rsidRDefault="00B03C4D" w:rsidP="00B03C4D">
      <w:pPr>
        <w:pStyle w:val="Default"/>
        <w:numPr>
          <w:ilvl w:val="0"/>
          <w:numId w:val="15"/>
        </w:numPr>
        <w:rPr>
          <w:bCs/>
          <w:sz w:val="28"/>
          <w:szCs w:val="28"/>
          <w:lang w:val="uk-UA"/>
        </w:rPr>
      </w:pPr>
      <w:r>
        <w:rPr>
          <w:bCs/>
          <w:sz w:val="28"/>
          <w:szCs w:val="28"/>
          <w:lang w:val="uk-UA"/>
        </w:rPr>
        <w:t>Обґрунтування</w:t>
      </w:r>
      <w:r w:rsidRPr="00A14B53">
        <w:rPr>
          <w:bCs/>
          <w:sz w:val="28"/>
          <w:szCs w:val="28"/>
          <w:lang w:val="uk-UA"/>
        </w:rPr>
        <w:t xml:space="preserve"> відповід</w:t>
      </w:r>
      <w:r>
        <w:rPr>
          <w:bCs/>
          <w:sz w:val="28"/>
          <w:szCs w:val="28"/>
          <w:lang w:val="uk-UA"/>
        </w:rPr>
        <w:t>і</w:t>
      </w:r>
      <w:r w:rsidRPr="00A14B53">
        <w:rPr>
          <w:bCs/>
          <w:sz w:val="28"/>
          <w:szCs w:val="28"/>
          <w:lang w:val="uk-UA"/>
        </w:rPr>
        <w:t xml:space="preserve"> на питання.</w:t>
      </w:r>
    </w:p>
    <w:p w:rsidR="004A6AAA" w:rsidRDefault="004A6AAA" w:rsidP="006473F7">
      <w:pPr>
        <w:spacing w:after="0" w:line="240" w:lineRule="auto"/>
        <w:ind w:firstLine="567"/>
        <w:jc w:val="both"/>
        <w:rPr>
          <w:rFonts w:ascii="Times New Roman" w:hAnsi="Times New Roman" w:cs="Times New Roman"/>
          <w:iCs/>
          <w:color w:val="000000"/>
          <w:sz w:val="28"/>
          <w:szCs w:val="28"/>
          <w:lang w:val="uk-UA"/>
        </w:rPr>
      </w:pPr>
    </w:p>
    <w:p w:rsidR="004152E5" w:rsidRPr="004152E5" w:rsidRDefault="004152E5" w:rsidP="006473F7">
      <w:pPr>
        <w:spacing w:after="0" w:line="240" w:lineRule="auto"/>
        <w:ind w:firstLine="567"/>
        <w:jc w:val="both"/>
        <w:rPr>
          <w:rFonts w:ascii="Times New Roman" w:hAnsi="Times New Roman" w:cs="Times New Roman"/>
          <w:iCs/>
          <w:color w:val="000000"/>
          <w:sz w:val="28"/>
          <w:szCs w:val="28"/>
          <w:lang w:val="uk-UA"/>
        </w:rPr>
      </w:pPr>
      <w:r w:rsidRPr="004152E5">
        <w:rPr>
          <w:rFonts w:ascii="Times New Roman" w:hAnsi="Times New Roman" w:cs="Times New Roman"/>
          <w:iCs/>
          <w:color w:val="000000"/>
          <w:sz w:val="28"/>
          <w:szCs w:val="28"/>
          <w:lang w:val="uk-UA"/>
        </w:rPr>
        <w:t xml:space="preserve">Максимальна кількість балів, яку здобувач може отримати за виконання </w:t>
      </w:r>
      <w:r w:rsidR="006473F7">
        <w:rPr>
          <w:rFonts w:ascii="Times New Roman" w:hAnsi="Times New Roman" w:cs="Times New Roman"/>
          <w:iCs/>
          <w:color w:val="000000"/>
          <w:sz w:val="28"/>
          <w:szCs w:val="28"/>
          <w:lang w:val="uk-UA"/>
        </w:rPr>
        <w:t xml:space="preserve">однієї </w:t>
      </w:r>
      <w:r w:rsidRPr="004152E5">
        <w:rPr>
          <w:rFonts w:ascii="Times New Roman" w:hAnsi="Times New Roman" w:cs="Times New Roman"/>
          <w:iCs/>
          <w:color w:val="000000"/>
          <w:sz w:val="28"/>
          <w:szCs w:val="28"/>
          <w:lang w:val="uk-UA"/>
        </w:rPr>
        <w:t>роботи становить –</w:t>
      </w:r>
      <w:r w:rsidR="006473F7">
        <w:rPr>
          <w:rFonts w:ascii="Times New Roman" w:hAnsi="Times New Roman" w:cs="Times New Roman"/>
          <w:iCs/>
          <w:color w:val="000000"/>
          <w:sz w:val="28"/>
          <w:szCs w:val="28"/>
          <w:lang w:val="uk-UA"/>
        </w:rPr>
        <w:t xml:space="preserve"> 5 балів. </w:t>
      </w:r>
      <w:r w:rsidRPr="004152E5">
        <w:rPr>
          <w:rFonts w:ascii="Times New Roman" w:hAnsi="Times New Roman" w:cs="Times New Roman"/>
          <w:iCs/>
          <w:color w:val="000000"/>
          <w:sz w:val="28"/>
          <w:szCs w:val="28"/>
          <w:lang w:val="uk-UA"/>
        </w:rPr>
        <w:t>У табл. 2 представлено шкалу оцінювання контрольної (модульної) роботи з навчальної дисципліни «</w:t>
      </w:r>
      <w:r w:rsidR="00F77A6F">
        <w:rPr>
          <w:rFonts w:ascii="Times New Roman" w:hAnsi="Times New Roman" w:cs="Times New Roman"/>
          <w:iCs/>
          <w:color w:val="000000"/>
          <w:sz w:val="28"/>
          <w:szCs w:val="28"/>
          <w:lang w:val="uk-UA"/>
        </w:rPr>
        <w:t>Управління соціальним розвитком</w:t>
      </w:r>
      <w:r w:rsidRPr="004152E5">
        <w:rPr>
          <w:rFonts w:ascii="Times New Roman" w:hAnsi="Times New Roman" w:cs="Times New Roman"/>
          <w:iCs/>
          <w:color w:val="000000"/>
          <w:sz w:val="28"/>
          <w:szCs w:val="28"/>
          <w:lang w:val="uk-UA"/>
        </w:rPr>
        <w:t>».</w:t>
      </w:r>
    </w:p>
    <w:p w:rsidR="004152E5" w:rsidRPr="004152E5" w:rsidRDefault="004152E5" w:rsidP="00CC4694">
      <w:pPr>
        <w:tabs>
          <w:tab w:val="left" w:pos="2355"/>
        </w:tabs>
        <w:spacing w:after="0" w:line="240" w:lineRule="auto"/>
        <w:ind w:firstLine="567"/>
        <w:jc w:val="both"/>
        <w:rPr>
          <w:rFonts w:ascii="Times New Roman" w:hAnsi="Times New Roman" w:cs="Times New Roman"/>
          <w:iCs/>
          <w:color w:val="000000"/>
          <w:sz w:val="28"/>
          <w:szCs w:val="28"/>
          <w:lang w:val="uk-UA"/>
        </w:rPr>
      </w:pPr>
    </w:p>
    <w:p w:rsidR="004152E5" w:rsidRPr="004152E5" w:rsidRDefault="004152E5" w:rsidP="00CC4694">
      <w:pPr>
        <w:tabs>
          <w:tab w:val="left" w:pos="2355"/>
        </w:tabs>
        <w:spacing w:after="0" w:line="240" w:lineRule="auto"/>
        <w:ind w:firstLine="567"/>
        <w:jc w:val="both"/>
        <w:rPr>
          <w:rFonts w:ascii="Times New Roman" w:hAnsi="Times New Roman" w:cs="Times New Roman"/>
          <w:iCs/>
          <w:color w:val="000000"/>
          <w:sz w:val="28"/>
          <w:szCs w:val="28"/>
          <w:lang w:val="uk-UA"/>
        </w:rPr>
      </w:pPr>
      <w:r w:rsidRPr="004152E5">
        <w:rPr>
          <w:rFonts w:ascii="Times New Roman" w:hAnsi="Times New Roman" w:cs="Times New Roman"/>
          <w:iCs/>
          <w:color w:val="000000"/>
          <w:sz w:val="28"/>
          <w:szCs w:val="28"/>
          <w:lang w:val="uk-UA"/>
        </w:rPr>
        <w:lastRenderedPageBreak/>
        <w:t>Таблиця 2 – Шкала оцінювання контрольної (модульної) роботи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7"/>
      </w:tblGrid>
      <w:tr w:rsidR="004152E5" w:rsidRPr="004152E5" w:rsidTr="0039533D">
        <w:trPr>
          <w:jc w:val="center"/>
        </w:trPr>
        <w:tc>
          <w:tcPr>
            <w:tcW w:w="4531" w:type="dxa"/>
            <w:shd w:val="clear" w:color="auto" w:fill="auto"/>
          </w:tcPr>
          <w:p w:rsidR="004152E5" w:rsidRPr="004152E5" w:rsidRDefault="004152E5" w:rsidP="00CC4694">
            <w:pPr>
              <w:tabs>
                <w:tab w:val="left" w:pos="2355"/>
              </w:tabs>
              <w:spacing w:after="0"/>
              <w:jc w:val="center"/>
              <w:rPr>
                <w:rFonts w:ascii="Times New Roman" w:hAnsi="Times New Roman" w:cs="Times New Roman"/>
                <w:b/>
                <w:bCs/>
                <w:sz w:val="24"/>
                <w:szCs w:val="24"/>
                <w:lang w:val="uk-UA"/>
              </w:rPr>
            </w:pPr>
            <w:r w:rsidRPr="004152E5">
              <w:rPr>
                <w:rFonts w:ascii="Times New Roman" w:hAnsi="Times New Roman" w:cs="Times New Roman"/>
                <w:b/>
                <w:bCs/>
                <w:sz w:val="24"/>
                <w:szCs w:val="24"/>
                <w:lang w:val="uk-UA"/>
              </w:rPr>
              <w:t>Кількість балів за 5-бальною шкалою</w:t>
            </w:r>
          </w:p>
        </w:tc>
        <w:tc>
          <w:tcPr>
            <w:tcW w:w="4967" w:type="dxa"/>
            <w:shd w:val="clear" w:color="auto" w:fill="auto"/>
          </w:tcPr>
          <w:p w:rsidR="004152E5" w:rsidRPr="004152E5" w:rsidRDefault="0039533D" w:rsidP="00CC4694">
            <w:pPr>
              <w:tabs>
                <w:tab w:val="left" w:pos="2355"/>
              </w:tabs>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Рівень повноти й коректності відповіді</w:t>
            </w:r>
          </w:p>
        </w:tc>
      </w:tr>
      <w:tr w:rsidR="004152E5" w:rsidRPr="004152E5" w:rsidTr="0039533D">
        <w:trPr>
          <w:jc w:val="center"/>
        </w:trPr>
        <w:tc>
          <w:tcPr>
            <w:tcW w:w="4531" w:type="dxa"/>
            <w:shd w:val="clear" w:color="auto" w:fill="auto"/>
            <w:vAlign w:val="center"/>
          </w:tcPr>
          <w:p w:rsidR="004152E5" w:rsidRPr="004152E5" w:rsidRDefault="004152E5" w:rsidP="00CC4694">
            <w:pPr>
              <w:pStyle w:val="Default"/>
              <w:jc w:val="center"/>
              <w:rPr>
                <w:bCs/>
                <w:lang w:val="uk-UA"/>
              </w:rPr>
            </w:pPr>
            <w:r w:rsidRPr="004152E5">
              <w:rPr>
                <w:bCs/>
                <w:lang w:val="uk-UA"/>
              </w:rPr>
              <w:t>5</w:t>
            </w:r>
          </w:p>
        </w:tc>
        <w:tc>
          <w:tcPr>
            <w:tcW w:w="4967" w:type="dxa"/>
            <w:shd w:val="clear" w:color="auto" w:fill="auto"/>
            <w:vAlign w:val="center"/>
          </w:tcPr>
          <w:p w:rsidR="004152E5" w:rsidRPr="004152E5" w:rsidRDefault="00FF2135" w:rsidP="00CC4694">
            <w:pPr>
              <w:pStyle w:val="Default"/>
              <w:jc w:val="center"/>
              <w:rPr>
                <w:bCs/>
                <w:lang w:val="uk-UA"/>
              </w:rPr>
            </w:pPr>
            <w:r>
              <w:rPr>
                <w:bCs/>
                <w:lang w:val="uk-UA"/>
              </w:rPr>
              <w:t>відмінний</w:t>
            </w:r>
          </w:p>
        </w:tc>
      </w:tr>
      <w:tr w:rsidR="004152E5" w:rsidRPr="004152E5" w:rsidTr="0039533D">
        <w:trPr>
          <w:jc w:val="center"/>
        </w:trPr>
        <w:tc>
          <w:tcPr>
            <w:tcW w:w="4531" w:type="dxa"/>
            <w:shd w:val="clear" w:color="auto" w:fill="auto"/>
            <w:vAlign w:val="center"/>
          </w:tcPr>
          <w:p w:rsidR="004152E5" w:rsidRPr="004152E5" w:rsidRDefault="00FF2135" w:rsidP="00CC4694">
            <w:pPr>
              <w:pStyle w:val="Default"/>
              <w:jc w:val="center"/>
              <w:rPr>
                <w:bCs/>
                <w:lang w:val="uk-UA"/>
              </w:rPr>
            </w:pPr>
            <w:r>
              <w:rPr>
                <w:bCs/>
                <w:lang w:val="uk-UA"/>
              </w:rPr>
              <w:t>4</w:t>
            </w:r>
          </w:p>
        </w:tc>
        <w:tc>
          <w:tcPr>
            <w:tcW w:w="4967" w:type="dxa"/>
            <w:shd w:val="clear" w:color="auto" w:fill="auto"/>
            <w:vAlign w:val="center"/>
          </w:tcPr>
          <w:p w:rsidR="004152E5" w:rsidRPr="004152E5" w:rsidRDefault="00FF2135" w:rsidP="00CC4694">
            <w:pPr>
              <w:pStyle w:val="Default"/>
              <w:jc w:val="center"/>
              <w:rPr>
                <w:bCs/>
                <w:lang w:val="uk-UA"/>
              </w:rPr>
            </w:pPr>
            <w:r>
              <w:rPr>
                <w:bCs/>
                <w:lang w:val="uk-UA"/>
              </w:rPr>
              <w:t>добрий</w:t>
            </w:r>
          </w:p>
        </w:tc>
      </w:tr>
      <w:tr w:rsidR="004152E5" w:rsidRPr="004152E5" w:rsidTr="0039533D">
        <w:trPr>
          <w:jc w:val="center"/>
        </w:trPr>
        <w:tc>
          <w:tcPr>
            <w:tcW w:w="4531" w:type="dxa"/>
            <w:shd w:val="clear" w:color="auto" w:fill="auto"/>
            <w:vAlign w:val="center"/>
          </w:tcPr>
          <w:p w:rsidR="004152E5" w:rsidRPr="004152E5" w:rsidRDefault="004152E5" w:rsidP="00CC4694">
            <w:pPr>
              <w:pStyle w:val="Default"/>
              <w:jc w:val="center"/>
              <w:rPr>
                <w:bCs/>
                <w:lang w:val="uk-UA"/>
              </w:rPr>
            </w:pPr>
            <w:r w:rsidRPr="004152E5">
              <w:rPr>
                <w:bCs/>
                <w:lang w:val="uk-UA"/>
              </w:rPr>
              <w:t>3</w:t>
            </w:r>
          </w:p>
        </w:tc>
        <w:tc>
          <w:tcPr>
            <w:tcW w:w="4967" w:type="dxa"/>
            <w:shd w:val="clear" w:color="auto" w:fill="auto"/>
            <w:vAlign w:val="center"/>
          </w:tcPr>
          <w:p w:rsidR="004152E5" w:rsidRPr="004152E5" w:rsidRDefault="00FF2135" w:rsidP="00CC4694">
            <w:pPr>
              <w:pStyle w:val="Default"/>
              <w:jc w:val="center"/>
              <w:rPr>
                <w:bCs/>
                <w:lang w:val="uk-UA"/>
              </w:rPr>
            </w:pPr>
            <w:r>
              <w:rPr>
                <w:bCs/>
                <w:lang w:val="uk-UA"/>
              </w:rPr>
              <w:t>задовільний</w:t>
            </w:r>
          </w:p>
        </w:tc>
      </w:tr>
      <w:tr w:rsidR="00FF2135" w:rsidRPr="004152E5" w:rsidTr="0039533D">
        <w:trPr>
          <w:jc w:val="center"/>
        </w:trPr>
        <w:tc>
          <w:tcPr>
            <w:tcW w:w="4531" w:type="dxa"/>
            <w:shd w:val="clear" w:color="auto" w:fill="auto"/>
            <w:vAlign w:val="center"/>
          </w:tcPr>
          <w:p w:rsidR="00FF2135" w:rsidRDefault="00FF2135" w:rsidP="00CC4694">
            <w:pPr>
              <w:pStyle w:val="Default"/>
              <w:jc w:val="center"/>
              <w:rPr>
                <w:bCs/>
                <w:lang w:val="uk-UA"/>
              </w:rPr>
            </w:pPr>
            <w:r>
              <w:rPr>
                <w:bCs/>
                <w:lang w:val="uk-UA"/>
              </w:rPr>
              <w:t>2</w:t>
            </w:r>
          </w:p>
        </w:tc>
        <w:tc>
          <w:tcPr>
            <w:tcW w:w="4967" w:type="dxa"/>
            <w:shd w:val="clear" w:color="auto" w:fill="auto"/>
            <w:vAlign w:val="center"/>
          </w:tcPr>
          <w:p w:rsidR="00FF2135" w:rsidRDefault="00FF2135" w:rsidP="00CC4694">
            <w:pPr>
              <w:pStyle w:val="Default"/>
              <w:jc w:val="center"/>
              <w:rPr>
                <w:bCs/>
                <w:lang w:val="uk-UA"/>
              </w:rPr>
            </w:pPr>
            <w:r>
              <w:rPr>
                <w:bCs/>
                <w:lang w:val="uk-UA"/>
              </w:rPr>
              <w:t>недостатній</w:t>
            </w:r>
          </w:p>
        </w:tc>
      </w:tr>
      <w:tr w:rsidR="00FF2135" w:rsidRPr="004152E5" w:rsidTr="0039533D">
        <w:trPr>
          <w:jc w:val="center"/>
        </w:trPr>
        <w:tc>
          <w:tcPr>
            <w:tcW w:w="4531" w:type="dxa"/>
            <w:shd w:val="clear" w:color="auto" w:fill="auto"/>
            <w:vAlign w:val="center"/>
          </w:tcPr>
          <w:p w:rsidR="00FF2135" w:rsidRDefault="00FF2135" w:rsidP="00CC4694">
            <w:pPr>
              <w:pStyle w:val="Default"/>
              <w:jc w:val="center"/>
              <w:rPr>
                <w:bCs/>
                <w:lang w:val="uk-UA"/>
              </w:rPr>
            </w:pPr>
            <w:r>
              <w:rPr>
                <w:bCs/>
                <w:lang w:val="uk-UA"/>
              </w:rPr>
              <w:t>1</w:t>
            </w:r>
          </w:p>
        </w:tc>
        <w:tc>
          <w:tcPr>
            <w:tcW w:w="4967" w:type="dxa"/>
            <w:shd w:val="clear" w:color="auto" w:fill="auto"/>
            <w:vAlign w:val="center"/>
          </w:tcPr>
          <w:p w:rsidR="00FF2135" w:rsidRDefault="00FF2135" w:rsidP="00CC4694">
            <w:pPr>
              <w:pStyle w:val="Default"/>
              <w:jc w:val="center"/>
              <w:rPr>
                <w:bCs/>
                <w:lang w:val="uk-UA"/>
              </w:rPr>
            </w:pPr>
            <w:r>
              <w:rPr>
                <w:bCs/>
                <w:lang w:val="uk-UA"/>
              </w:rPr>
              <w:t>мінімальний</w:t>
            </w:r>
          </w:p>
        </w:tc>
      </w:tr>
      <w:tr w:rsidR="004152E5" w:rsidRPr="004152E5" w:rsidTr="0039533D">
        <w:trPr>
          <w:jc w:val="center"/>
        </w:trPr>
        <w:tc>
          <w:tcPr>
            <w:tcW w:w="4531" w:type="dxa"/>
            <w:shd w:val="clear" w:color="auto" w:fill="auto"/>
            <w:vAlign w:val="center"/>
          </w:tcPr>
          <w:p w:rsidR="004152E5" w:rsidRPr="004152E5" w:rsidRDefault="004152E5" w:rsidP="00CC4694">
            <w:pPr>
              <w:pStyle w:val="Default"/>
              <w:jc w:val="center"/>
              <w:rPr>
                <w:bCs/>
                <w:lang w:val="uk-UA"/>
              </w:rPr>
            </w:pPr>
            <w:r w:rsidRPr="004152E5">
              <w:rPr>
                <w:bCs/>
                <w:lang w:val="uk-UA"/>
              </w:rPr>
              <w:t>0</w:t>
            </w:r>
          </w:p>
        </w:tc>
        <w:tc>
          <w:tcPr>
            <w:tcW w:w="4967" w:type="dxa"/>
            <w:shd w:val="clear" w:color="auto" w:fill="auto"/>
            <w:vAlign w:val="center"/>
          </w:tcPr>
          <w:p w:rsidR="004152E5" w:rsidRPr="004152E5" w:rsidRDefault="004152E5" w:rsidP="00CC4694">
            <w:pPr>
              <w:pStyle w:val="Default"/>
              <w:jc w:val="center"/>
              <w:rPr>
                <w:bCs/>
                <w:lang w:val="uk-UA"/>
              </w:rPr>
            </w:pPr>
            <w:r w:rsidRPr="004152E5">
              <w:rPr>
                <w:bCs/>
                <w:lang w:val="uk-UA"/>
              </w:rPr>
              <w:t>незадовільно</w:t>
            </w:r>
          </w:p>
        </w:tc>
      </w:tr>
    </w:tbl>
    <w:p w:rsidR="004152E5" w:rsidRDefault="004152E5" w:rsidP="00CC4694">
      <w:pPr>
        <w:pStyle w:val="Default"/>
        <w:ind w:firstLine="567"/>
        <w:jc w:val="both"/>
        <w:rPr>
          <w:iCs/>
          <w:sz w:val="28"/>
          <w:szCs w:val="28"/>
          <w:lang w:val="uk-UA"/>
        </w:rPr>
      </w:pPr>
    </w:p>
    <w:p w:rsidR="00E444C0" w:rsidRPr="002F00CC" w:rsidRDefault="00E444C0" w:rsidP="00CC4694">
      <w:pPr>
        <w:pStyle w:val="Default"/>
        <w:ind w:firstLine="567"/>
        <w:jc w:val="both"/>
        <w:rPr>
          <w:iCs/>
          <w:sz w:val="28"/>
          <w:szCs w:val="28"/>
          <w:lang w:val="uk-UA"/>
        </w:rPr>
      </w:pPr>
      <w:r w:rsidRPr="002F00CC">
        <w:rPr>
          <w:iCs/>
          <w:sz w:val="28"/>
          <w:szCs w:val="28"/>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E444C0" w:rsidRDefault="00E444C0" w:rsidP="00E444C0">
      <w:pPr>
        <w:pStyle w:val="Default"/>
        <w:rPr>
          <w:i/>
          <w:iCs/>
          <w:sz w:val="28"/>
          <w:szCs w:val="28"/>
          <w:lang w:val="uk-UA"/>
        </w:rPr>
      </w:pPr>
    </w:p>
    <w:p w:rsidR="006473F7" w:rsidRPr="00AD5616" w:rsidRDefault="006473F7" w:rsidP="00E444C0">
      <w:pPr>
        <w:pStyle w:val="Default"/>
        <w:rPr>
          <w:i/>
          <w:iCs/>
          <w:sz w:val="28"/>
          <w:szCs w:val="28"/>
          <w:lang w:val="uk-UA"/>
        </w:rPr>
      </w:pPr>
    </w:p>
    <w:p w:rsidR="00E444C0" w:rsidRPr="006473F7" w:rsidRDefault="00E444C0" w:rsidP="00104B90">
      <w:pPr>
        <w:pStyle w:val="Default"/>
        <w:jc w:val="center"/>
        <w:rPr>
          <w:sz w:val="28"/>
          <w:szCs w:val="28"/>
          <w:lang w:val="uk-UA"/>
        </w:rPr>
      </w:pPr>
      <w:r w:rsidRPr="006473F7">
        <w:rPr>
          <w:b/>
          <w:bCs/>
          <w:sz w:val="28"/>
          <w:szCs w:val="28"/>
          <w:lang w:val="uk-UA"/>
        </w:rPr>
        <w:t>3. ПОРЯДОК ПОТОЧНОГО ОЦІНЮВАННЯ РЕЗУЛЬТАТІВ НАВЧАННЯ ЗДОБУВАЧА ЗАОЧНОЇ ФОРМИ НАВЧАННЯ</w:t>
      </w:r>
    </w:p>
    <w:p w:rsidR="000C29DA" w:rsidRPr="0022206B" w:rsidRDefault="000C29DA" w:rsidP="000C29DA">
      <w:pPr>
        <w:pStyle w:val="Default"/>
        <w:ind w:firstLine="567"/>
        <w:jc w:val="center"/>
        <w:rPr>
          <w:b/>
          <w:sz w:val="28"/>
          <w:szCs w:val="28"/>
          <w:lang w:val="uk-UA"/>
        </w:rPr>
      </w:pPr>
      <w:r>
        <w:rPr>
          <w:b/>
          <w:sz w:val="28"/>
          <w:szCs w:val="28"/>
          <w:lang w:val="uk-UA"/>
        </w:rPr>
        <w:t>3</w:t>
      </w:r>
      <w:r w:rsidRPr="0022206B">
        <w:rPr>
          <w:b/>
          <w:sz w:val="28"/>
          <w:szCs w:val="28"/>
          <w:lang w:val="uk-UA"/>
        </w:rPr>
        <w:t xml:space="preserve">.1. </w:t>
      </w:r>
      <w:r>
        <w:rPr>
          <w:b/>
          <w:sz w:val="28"/>
          <w:szCs w:val="28"/>
          <w:lang w:val="uk-UA"/>
        </w:rPr>
        <w:t>Карта навчальної роботи здобувача</w:t>
      </w:r>
    </w:p>
    <w:p w:rsidR="000C29DA" w:rsidRPr="00247B7E" w:rsidRDefault="000C29DA" w:rsidP="000C29DA">
      <w:pPr>
        <w:widowControl w:val="0"/>
        <w:spacing w:after="0"/>
        <w:ind w:firstLine="567"/>
        <w:jc w:val="both"/>
        <w:rPr>
          <w:rFonts w:ascii="Times New Roman" w:hAnsi="Times New Roman" w:cs="Times New Roman"/>
          <w:color w:val="000000"/>
          <w:sz w:val="28"/>
          <w:szCs w:val="28"/>
          <w:lang w:val="uk-UA"/>
        </w:rPr>
      </w:pPr>
      <w:r w:rsidRPr="00247B7E">
        <w:rPr>
          <w:rFonts w:ascii="Times New Roman" w:hAnsi="Times New Roman" w:cs="Times New Roman"/>
          <w:color w:val="000000"/>
          <w:sz w:val="28"/>
          <w:szCs w:val="28"/>
          <w:lang w:val="uk-UA"/>
        </w:rPr>
        <w:t xml:space="preserve">Заняття для </w:t>
      </w:r>
      <w:r>
        <w:rPr>
          <w:rFonts w:ascii="Times New Roman" w:hAnsi="Times New Roman" w:cs="Times New Roman"/>
          <w:color w:val="000000"/>
          <w:sz w:val="28"/>
          <w:szCs w:val="28"/>
          <w:lang w:val="uk-UA"/>
        </w:rPr>
        <w:t>здобувачів</w:t>
      </w:r>
      <w:r w:rsidRPr="00247B7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заочної</w:t>
      </w:r>
      <w:r w:rsidRPr="00247B7E">
        <w:rPr>
          <w:rFonts w:ascii="Times New Roman" w:hAnsi="Times New Roman" w:cs="Times New Roman"/>
          <w:color w:val="000000"/>
          <w:sz w:val="28"/>
          <w:szCs w:val="28"/>
          <w:lang w:val="uk-UA"/>
        </w:rPr>
        <w:t xml:space="preserve"> форм навчання проводяться у вигляді </w:t>
      </w:r>
      <w:r>
        <w:rPr>
          <w:rFonts w:ascii="Times New Roman" w:hAnsi="Times New Roman" w:cs="Times New Roman"/>
          <w:color w:val="000000"/>
          <w:sz w:val="28"/>
          <w:szCs w:val="28"/>
          <w:lang w:val="uk-UA"/>
        </w:rPr>
        <w:t>контактних</w:t>
      </w:r>
      <w:r w:rsidRPr="00247B7E">
        <w:rPr>
          <w:rFonts w:ascii="Times New Roman" w:hAnsi="Times New Roman" w:cs="Times New Roman"/>
          <w:color w:val="000000"/>
          <w:sz w:val="28"/>
          <w:szCs w:val="28"/>
          <w:lang w:val="uk-UA"/>
        </w:rPr>
        <w:t xml:space="preserve"> занять. Для забезпечення опанування навчальної дисципліни «</w:t>
      </w:r>
      <w:r>
        <w:rPr>
          <w:rFonts w:ascii="Times New Roman" w:hAnsi="Times New Roman" w:cs="Times New Roman"/>
          <w:color w:val="000000"/>
          <w:sz w:val="28"/>
          <w:szCs w:val="28"/>
          <w:lang w:val="uk-UA"/>
        </w:rPr>
        <w:t>Управління соціальним розвитком</w:t>
      </w:r>
      <w:r w:rsidRPr="00247B7E">
        <w:rPr>
          <w:rFonts w:ascii="Times New Roman" w:hAnsi="Times New Roman" w:cs="Times New Roman"/>
          <w:color w:val="000000"/>
          <w:sz w:val="28"/>
          <w:szCs w:val="28"/>
          <w:lang w:val="uk-UA"/>
        </w:rPr>
        <w:t xml:space="preserve">» на заняттях використовуються інтерактивні методи викладання. </w:t>
      </w:r>
      <w:r>
        <w:rPr>
          <w:rFonts w:ascii="Times New Roman" w:hAnsi="Times New Roman" w:cs="Times New Roman"/>
          <w:color w:val="000000"/>
          <w:sz w:val="28"/>
          <w:szCs w:val="28"/>
          <w:lang w:val="uk-UA"/>
        </w:rPr>
        <w:t xml:space="preserve">Контактні </w:t>
      </w:r>
      <w:r w:rsidRPr="00247B7E">
        <w:rPr>
          <w:rFonts w:ascii="Times New Roman" w:hAnsi="Times New Roman" w:cs="Times New Roman"/>
          <w:color w:val="000000"/>
          <w:sz w:val="28"/>
          <w:szCs w:val="28"/>
          <w:lang w:val="uk-UA"/>
        </w:rPr>
        <w:t xml:space="preserve">заняття проходять у вигляді дискусій, мозкових штурмів, вирішення ситуаційних вправ і задач, а також передбачають </w:t>
      </w:r>
      <w:r>
        <w:rPr>
          <w:rFonts w:ascii="Times New Roman" w:hAnsi="Times New Roman" w:cs="Times New Roman"/>
          <w:color w:val="000000"/>
          <w:sz w:val="28"/>
          <w:szCs w:val="28"/>
          <w:lang w:val="uk-UA"/>
        </w:rPr>
        <w:t>роботу в парах та малих групах.</w:t>
      </w:r>
    </w:p>
    <w:p w:rsidR="000C29DA" w:rsidRPr="002F00CC" w:rsidRDefault="000C29DA" w:rsidP="000C29DA">
      <w:pPr>
        <w:pStyle w:val="Default"/>
        <w:ind w:firstLine="567"/>
        <w:rPr>
          <w:sz w:val="28"/>
          <w:szCs w:val="28"/>
          <w:lang w:val="uk-UA"/>
        </w:rPr>
      </w:pPr>
      <w:r w:rsidRPr="002F00CC">
        <w:rPr>
          <w:b/>
          <w:bCs/>
          <w:iCs/>
          <w:sz w:val="28"/>
          <w:szCs w:val="28"/>
          <w:lang w:val="uk-UA"/>
        </w:rPr>
        <w:t>При поточному контролі результатів навчання здобувачів оцінюванню підлягає виконання ними</w:t>
      </w:r>
      <w:r w:rsidRPr="002F00CC">
        <w:rPr>
          <w:iCs/>
          <w:sz w:val="28"/>
          <w:szCs w:val="28"/>
          <w:lang w:val="uk-UA"/>
        </w:rPr>
        <w:t xml:space="preserve">: </w:t>
      </w:r>
    </w:p>
    <w:p w:rsidR="000C29DA" w:rsidRPr="002F00CC" w:rsidRDefault="000C29DA" w:rsidP="000C29DA">
      <w:pPr>
        <w:pStyle w:val="Default"/>
        <w:ind w:firstLine="567"/>
        <w:rPr>
          <w:sz w:val="28"/>
          <w:szCs w:val="28"/>
          <w:lang w:val="uk-UA"/>
        </w:rPr>
      </w:pPr>
      <w:r w:rsidRPr="002F00CC">
        <w:rPr>
          <w:iCs/>
          <w:sz w:val="28"/>
          <w:szCs w:val="28"/>
          <w:lang w:val="uk-UA"/>
        </w:rPr>
        <w:t xml:space="preserve">– завдань під час навчальних занять; </w:t>
      </w:r>
    </w:p>
    <w:p w:rsidR="000C29DA" w:rsidRPr="002F00CC" w:rsidRDefault="000C29DA" w:rsidP="000C29DA">
      <w:pPr>
        <w:pStyle w:val="Default"/>
        <w:ind w:firstLine="567"/>
        <w:rPr>
          <w:sz w:val="28"/>
          <w:szCs w:val="28"/>
          <w:lang w:val="uk-UA"/>
        </w:rPr>
      </w:pPr>
      <w:r w:rsidRPr="002F00CC">
        <w:rPr>
          <w:iCs/>
          <w:sz w:val="28"/>
          <w:szCs w:val="28"/>
          <w:lang w:val="uk-UA"/>
        </w:rPr>
        <w:t xml:space="preserve">– контрольних (модульних) робіт; </w:t>
      </w:r>
    </w:p>
    <w:p w:rsidR="000C29DA" w:rsidRDefault="000C29DA" w:rsidP="000C29DA">
      <w:pPr>
        <w:pStyle w:val="Default"/>
        <w:ind w:firstLine="567"/>
        <w:rPr>
          <w:iCs/>
          <w:sz w:val="28"/>
          <w:szCs w:val="28"/>
          <w:lang w:val="uk-UA"/>
        </w:rPr>
      </w:pPr>
      <w:r w:rsidRPr="002F00CC">
        <w:rPr>
          <w:iCs/>
          <w:sz w:val="28"/>
          <w:szCs w:val="28"/>
          <w:lang w:val="uk-UA"/>
        </w:rPr>
        <w:t>– індивідуаль</w:t>
      </w:r>
      <w:r>
        <w:rPr>
          <w:iCs/>
          <w:sz w:val="28"/>
          <w:szCs w:val="28"/>
          <w:lang w:val="uk-UA"/>
        </w:rPr>
        <w:t>них завдань самостійної роботи.</w:t>
      </w:r>
    </w:p>
    <w:p w:rsidR="000C29DA" w:rsidRPr="00A14B53" w:rsidRDefault="000C29DA" w:rsidP="000C29DA">
      <w:pPr>
        <w:pStyle w:val="Default"/>
        <w:ind w:firstLine="567"/>
        <w:jc w:val="both"/>
        <w:rPr>
          <w:sz w:val="28"/>
          <w:szCs w:val="28"/>
          <w:lang w:val="uk-UA"/>
        </w:rPr>
      </w:pPr>
      <w:r w:rsidRPr="00A14B53">
        <w:rPr>
          <w:iCs/>
          <w:sz w:val="28"/>
          <w:szCs w:val="28"/>
          <w:lang w:val="uk-UA"/>
        </w:rPr>
        <w:t xml:space="preserve">Назви тем </w:t>
      </w:r>
      <w:r>
        <w:rPr>
          <w:iCs/>
          <w:sz w:val="28"/>
          <w:szCs w:val="28"/>
          <w:lang w:val="uk-UA"/>
        </w:rPr>
        <w:t xml:space="preserve">контактних </w:t>
      </w:r>
      <w:r w:rsidRPr="00A14B53">
        <w:rPr>
          <w:iCs/>
          <w:sz w:val="28"/>
          <w:szCs w:val="28"/>
          <w:lang w:val="uk-UA"/>
        </w:rPr>
        <w:t xml:space="preserve">занять та максимальна кількість балів, яку може отримати здобувач </w:t>
      </w:r>
      <w:r>
        <w:rPr>
          <w:iCs/>
          <w:sz w:val="28"/>
          <w:szCs w:val="28"/>
          <w:lang w:val="uk-UA"/>
        </w:rPr>
        <w:t xml:space="preserve">заочної </w:t>
      </w:r>
      <w:r w:rsidRPr="00A14B53">
        <w:rPr>
          <w:iCs/>
          <w:sz w:val="28"/>
          <w:szCs w:val="28"/>
          <w:lang w:val="uk-UA"/>
        </w:rPr>
        <w:t>форми навчання, наведені у Карті навчальної роботи.</w:t>
      </w:r>
    </w:p>
    <w:p w:rsidR="00F3479B" w:rsidRPr="002F00CC" w:rsidRDefault="00F3479B" w:rsidP="00F3479B">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b/>
          <w:bCs/>
          <w:iCs/>
          <w:color w:val="000000"/>
          <w:sz w:val="28"/>
          <w:szCs w:val="28"/>
          <w:lang w:val="uk-UA"/>
        </w:rPr>
        <w:t xml:space="preserve">Здобувача НЕ допускають до підсумкового контролю у формі екзамену, </w:t>
      </w:r>
      <w:r w:rsidRPr="002F00CC">
        <w:rPr>
          <w:rFonts w:ascii="Times New Roman" w:hAnsi="Times New Roman" w:cs="Times New Roman"/>
          <w:iCs/>
          <w:color w:val="000000"/>
          <w:sz w:val="28"/>
          <w:szCs w:val="28"/>
          <w:lang w:val="uk-UA"/>
        </w:rPr>
        <w:t xml:space="preserve">якщо за результатами поточного контролю здобувач набрав від 0 до 20 балів (включно). </w:t>
      </w:r>
    </w:p>
    <w:p w:rsidR="00F3479B" w:rsidRPr="002F00CC" w:rsidRDefault="00F3479B" w:rsidP="00F3479B">
      <w:pPr>
        <w:pStyle w:val="Default"/>
        <w:ind w:firstLine="567"/>
        <w:jc w:val="both"/>
        <w:rPr>
          <w:iCs/>
          <w:sz w:val="28"/>
          <w:szCs w:val="28"/>
          <w:lang w:val="uk-UA"/>
        </w:rPr>
      </w:pPr>
      <w:r w:rsidRPr="002F00CC">
        <w:rPr>
          <w:b/>
          <w:bCs/>
          <w:iCs/>
          <w:sz w:val="28"/>
          <w:szCs w:val="28"/>
          <w:lang w:val="uk-UA"/>
        </w:rPr>
        <w:t xml:space="preserve">Якщо здобувач набрав від 0 до 20 балів (включно), </w:t>
      </w:r>
      <w:r w:rsidRPr="002F00CC">
        <w:rPr>
          <w:iCs/>
          <w:sz w:val="28"/>
          <w:szCs w:val="28"/>
          <w:lang w:val="uk-UA"/>
        </w:rPr>
        <w:t xml:space="preserve">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2F00CC">
        <w:rPr>
          <w:b/>
          <w:bCs/>
          <w:iCs/>
          <w:sz w:val="28"/>
          <w:szCs w:val="28"/>
          <w:lang w:val="uk-UA"/>
        </w:rPr>
        <w:t xml:space="preserve">на засадах факультативного вивчення </w:t>
      </w:r>
      <w:r w:rsidRPr="002F00CC">
        <w:rPr>
          <w:iCs/>
          <w:sz w:val="28"/>
          <w:szCs w:val="28"/>
          <w:lang w:val="uk-UA"/>
        </w:rPr>
        <w:t xml:space="preserve">за індивідуальним графіком згідно з </w:t>
      </w:r>
      <w:r>
        <w:rPr>
          <w:iCs/>
          <w:sz w:val="28"/>
          <w:szCs w:val="28"/>
          <w:lang w:val="uk-UA"/>
        </w:rPr>
        <w:t>«</w:t>
      </w:r>
      <w:r w:rsidRPr="002F00CC">
        <w:rPr>
          <w:iCs/>
          <w:sz w:val="28"/>
          <w:szCs w:val="28"/>
          <w:lang w:val="uk-UA"/>
        </w:rPr>
        <w:t>Положенням про надання додаткових освітніх послуг понад обсяги, встановлені навчальними планами і освітніми програмами</w:t>
      </w:r>
      <w:r>
        <w:rPr>
          <w:iCs/>
          <w:sz w:val="28"/>
          <w:szCs w:val="28"/>
          <w:lang w:val="uk-UA"/>
        </w:rPr>
        <w:t>»</w:t>
      </w:r>
      <w:r w:rsidRPr="002F00CC">
        <w:rPr>
          <w:iCs/>
          <w:sz w:val="28"/>
          <w:szCs w:val="28"/>
          <w:lang w:val="uk-UA"/>
        </w:rPr>
        <w:t>.</w:t>
      </w:r>
    </w:p>
    <w:p w:rsidR="007F3D30" w:rsidRPr="006473F7" w:rsidRDefault="007F3D30" w:rsidP="007F3D30">
      <w:pPr>
        <w:pStyle w:val="Default"/>
        <w:jc w:val="center"/>
        <w:rPr>
          <w:sz w:val="28"/>
          <w:szCs w:val="28"/>
          <w:lang w:val="uk-UA"/>
        </w:rPr>
      </w:pPr>
      <w:r w:rsidRPr="006473F7">
        <w:rPr>
          <w:b/>
          <w:bCs/>
          <w:sz w:val="28"/>
          <w:szCs w:val="28"/>
          <w:lang w:val="uk-UA"/>
        </w:rPr>
        <w:lastRenderedPageBreak/>
        <w:t>КАРТА НАВЧАЛЬНОЇ РОБОТИ ЗДОБУВАЧА</w:t>
      </w:r>
    </w:p>
    <w:p w:rsidR="007F3D30" w:rsidRPr="006473F7" w:rsidRDefault="007F3D30" w:rsidP="007F3D30">
      <w:pPr>
        <w:pStyle w:val="Default"/>
        <w:jc w:val="center"/>
        <w:rPr>
          <w:sz w:val="28"/>
          <w:szCs w:val="28"/>
          <w:lang w:val="uk-UA"/>
        </w:rPr>
      </w:pPr>
      <w:r w:rsidRPr="006473F7">
        <w:rPr>
          <w:b/>
          <w:bCs/>
          <w:sz w:val="28"/>
          <w:szCs w:val="28"/>
          <w:lang w:val="uk-UA"/>
        </w:rPr>
        <w:t>з навчальної дисципліни</w:t>
      </w:r>
      <w:r w:rsidR="00B57F38" w:rsidRPr="006473F7">
        <w:rPr>
          <w:b/>
          <w:bCs/>
          <w:sz w:val="28"/>
          <w:szCs w:val="28"/>
          <w:lang w:val="uk-UA"/>
        </w:rPr>
        <w:t xml:space="preserve"> </w:t>
      </w:r>
      <w:r w:rsidR="00B57F38" w:rsidRPr="006473F7">
        <w:rPr>
          <w:bCs/>
          <w:i/>
          <w:sz w:val="28"/>
          <w:szCs w:val="28"/>
          <w:lang w:val="uk-UA"/>
        </w:rPr>
        <w:t xml:space="preserve">(обов’язкової) </w:t>
      </w:r>
      <w:r w:rsidRPr="006473F7">
        <w:rPr>
          <w:b/>
          <w:bCs/>
          <w:sz w:val="28"/>
          <w:szCs w:val="28"/>
          <w:lang w:val="uk-UA"/>
        </w:rPr>
        <w:t xml:space="preserve"> «Управління соціальним розвитком»</w:t>
      </w:r>
    </w:p>
    <w:p w:rsidR="007F3D30" w:rsidRPr="006473F7" w:rsidRDefault="007F3D30" w:rsidP="007F3D30">
      <w:pPr>
        <w:pStyle w:val="Default"/>
        <w:jc w:val="center"/>
        <w:rPr>
          <w:b/>
          <w:bCs/>
          <w:sz w:val="28"/>
          <w:szCs w:val="28"/>
          <w:lang w:val="uk-UA"/>
        </w:rPr>
      </w:pPr>
      <w:r w:rsidRPr="006473F7">
        <w:rPr>
          <w:b/>
          <w:bCs/>
          <w:sz w:val="28"/>
          <w:szCs w:val="28"/>
          <w:lang w:val="uk-UA"/>
        </w:rPr>
        <w:t>для здобувача освітньої програми «Менеджмент соціальної сфери»</w:t>
      </w:r>
    </w:p>
    <w:p w:rsidR="007F3D30" w:rsidRPr="006473F7" w:rsidRDefault="00AB758F" w:rsidP="00AB758F">
      <w:pPr>
        <w:pStyle w:val="Default"/>
        <w:jc w:val="right"/>
        <w:rPr>
          <w:bCs/>
          <w:i/>
          <w:sz w:val="28"/>
          <w:szCs w:val="28"/>
          <w:lang w:val="uk-UA"/>
        </w:rPr>
      </w:pPr>
      <w:r w:rsidRPr="006473F7">
        <w:rPr>
          <w:bCs/>
          <w:i/>
          <w:sz w:val="28"/>
          <w:szCs w:val="28"/>
          <w:lang w:val="uk-UA"/>
        </w:rPr>
        <w:t>Заочна форма навчання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4"/>
        <w:gridCol w:w="1984"/>
      </w:tblGrid>
      <w:tr w:rsidR="007F3D30" w:rsidRPr="00C7366E" w:rsidTr="00B57F38">
        <w:trPr>
          <w:trHeight w:val="318"/>
          <w:jc w:val="center"/>
        </w:trPr>
        <w:tc>
          <w:tcPr>
            <w:tcW w:w="7934" w:type="dxa"/>
            <w:vAlign w:val="center"/>
          </w:tcPr>
          <w:p w:rsidR="007F3D30" w:rsidRPr="00C7366E" w:rsidRDefault="007F3D30" w:rsidP="007F3D30">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Тема контактного заняття</w:t>
            </w:r>
          </w:p>
        </w:tc>
        <w:tc>
          <w:tcPr>
            <w:tcW w:w="1984" w:type="dxa"/>
            <w:vAlign w:val="center"/>
          </w:tcPr>
          <w:p w:rsidR="007F3D30" w:rsidRPr="00C7366E" w:rsidRDefault="007F3D30" w:rsidP="007F3D30">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Максимальна</w:t>
            </w:r>
          </w:p>
          <w:p w:rsidR="007F3D30" w:rsidRPr="00C7366E" w:rsidRDefault="007F3D30" w:rsidP="007F3D30">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кількість балів</w:t>
            </w:r>
          </w:p>
        </w:tc>
      </w:tr>
      <w:tr w:rsidR="00261739" w:rsidRPr="00C7366E" w:rsidTr="00B57F38">
        <w:trPr>
          <w:trHeight w:val="90"/>
          <w:jc w:val="center"/>
        </w:trPr>
        <w:tc>
          <w:tcPr>
            <w:tcW w:w="7934" w:type="dxa"/>
          </w:tcPr>
          <w:p w:rsidR="00261739" w:rsidRPr="00C7366E" w:rsidRDefault="00261739" w:rsidP="006F67A2">
            <w:pPr>
              <w:spacing w:after="0"/>
              <w:jc w:val="both"/>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Тема 1. Теоретико-</w:t>
            </w:r>
            <w:r w:rsidR="006F67A2" w:rsidRPr="00C7366E">
              <w:rPr>
                <w:rFonts w:ascii="Times New Roman" w:hAnsi="Times New Roman" w:cs="Times New Roman"/>
                <w:bCs/>
                <w:color w:val="000000"/>
                <w:sz w:val="24"/>
                <w:szCs w:val="24"/>
                <w:lang w:val="uk-UA"/>
              </w:rPr>
              <w:t>організаційні</w:t>
            </w:r>
            <w:r w:rsidRPr="00C7366E">
              <w:rPr>
                <w:rFonts w:ascii="Times New Roman" w:hAnsi="Times New Roman" w:cs="Times New Roman"/>
                <w:bCs/>
                <w:color w:val="000000"/>
                <w:sz w:val="24"/>
                <w:szCs w:val="24"/>
                <w:lang w:val="uk-UA"/>
              </w:rPr>
              <w:t xml:space="preserve"> засади соціального розвитку</w:t>
            </w:r>
          </w:p>
        </w:tc>
        <w:tc>
          <w:tcPr>
            <w:tcW w:w="1984" w:type="dxa"/>
            <w:vAlign w:val="center"/>
          </w:tcPr>
          <w:p w:rsidR="00261739" w:rsidRPr="00C7366E" w:rsidRDefault="00926723"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74738A">
              <w:rPr>
                <w:rFonts w:ascii="Times New Roman" w:hAnsi="Times New Roman" w:cs="Times New Roman"/>
                <w:color w:val="000000"/>
                <w:sz w:val="24"/>
                <w:szCs w:val="24"/>
                <w:lang w:val="uk-UA"/>
              </w:rPr>
              <w:t>,5</w:t>
            </w:r>
          </w:p>
        </w:tc>
      </w:tr>
      <w:tr w:rsidR="00261739" w:rsidRPr="00C7366E" w:rsidTr="00B57F38">
        <w:trPr>
          <w:trHeight w:val="90"/>
          <w:jc w:val="center"/>
        </w:trPr>
        <w:tc>
          <w:tcPr>
            <w:tcW w:w="7934" w:type="dxa"/>
          </w:tcPr>
          <w:p w:rsidR="00261739" w:rsidRPr="00C7366E" w:rsidRDefault="00261739" w:rsidP="00261739">
            <w:pPr>
              <w:spacing w:after="0"/>
              <w:jc w:val="both"/>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Тема 2. Теоретико-методичні основи діагностики соціального розвитку</w:t>
            </w:r>
          </w:p>
        </w:tc>
        <w:tc>
          <w:tcPr>
            <w:tcW w:w="1984" w:type="dxa"/>
            <w:vAlign w:val="center"/>
          </w:tcPr>
          <w:p w:rsidR="00261739" w:rsidRPr="00C7366E" w:rsidRDefault="00926723"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74738A">
              <w:rPr>
                <w:rFonts w:ascii="Times New Roman" w:hAnsi="Times New Roman" w:cs="Times New Roman"/>
                <w:color w:val="000000"/>
                <w:sz w:val="24"/>
                <w:szCs w:val="24"/>
                <w:lang w:val="uk-UA"/>
              </w:rPr>
              <w:t>,5</w:t>
            </w:r>
          </w:p>
        </w:tc>
      </w:tr>
      <w:tr w:rsidR="00261739" w:rsidRPr="00C7366E" w:rsidTr="00B57F38">
        <w:trPr>
          <w:trHeight w:val="90"/>
          <w:jc w:val="center"/>
        </w:trPr>
        <w:tc>
          <w:tcPr>
            <w:tcW w:w="7934" w:type="dxa"/>
          </w:tcPr>
          <w:p w:rsidR="00261739" w:rsidRPr="00C7366E" w:rsidRDefault="00261739" w:rsidP="00261739">
            <w:pPr>
              <w:spacing w:after="0"/>
              <w:jc w:val="both"/>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Тема 3. Організація і проведення соціального моніторингового дослідження</w:t>
            </w:r>
          </w:p>
        </w:tc>
        <w:tc>
          <w:tcPr>
            <w:tcW w:w="1984" w:type="dxa"/>
            <w:vAlign w:val="center"/>
          </w:tcPr>
          <w:p w:rsidR="00261739" w:rsidRPr="00C7366E" w:rsidRDefault="0074738A"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r>
      <w:tr w:rsidR="00261739" w:rsidRPr="00C7366E" w:rsidTr="00B57F38">
        <w:trPr>
          <w:trHeight w:val="90"/>
          <w:jc w:val="center"/>
        </w:trPr>
        <w:tc>
          <w:tcPr>
            <w:tcW w:w="7934" w:type="dxa"/>
          </w:tcPr>
          <w:p w:rsidR="00261739" w:rsidRPr="00C7366E" w:rsidRDefault="00261739" w:rsidP="00261739">
            <w:pPr>
              <w:spacing w:after="0"/>
              <w:jc w:val="both"/>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Тема 4. Аналіз забезпечення соціальних прав людини</w:t>
            </w:r>
          </w:p>
        </w:tc>
        <w:tc>
          <w:tcPr>
            <w:tcW w:w="1984" w:type="dxa"/>
            <w:vAlign w:val="center"/>
          </w:tcPr>
          <w:p w:rsidR="00261739" w:rsidRPr="00C7366E" w:rsidRDefault="00926723"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p>
        </w:tc>
      </w:tr>
      <w:tr w:rsidR="00261739" w:rsidRPr="00C7366E" w:rsidTr="00B57F38">
        <w:trPr>
          <w:trHeight w:val="90"/>
          <w:jc w:val="center"/>
        </w:trPr>
        <w:tc>
          <w:tcPr>
            <w:tcW w:w="7934" w:type="dxa"/>
          </w:tcPr>
          <w:p w:rsidR="00261739" w:rsidRPr="00C7366E" w:rsidRDefault="00261739" w:rsidP="00261739">
            <w:pPr>
              <w:spacing w:after="0"/>
              <w:jc w:val="both"/>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Тема 5. Оцінка соціальної спрямованості бюджетної політики в Україні</w:t>
            </w:r>
          </w:p>
        </w:tc>
        <w:tc>
          <w:tcPr>
            <w:tcW w:w="1984" w:type="dxa"/>
            <w:vAlign w:val="center"/>
          </w:tcPr>
          <w:p w:rsidR="00261739" w:rsidRPr="00C7366E" w:rsidRDefault="0074738A"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AB758F" w:rsidRPr="00C7366E">
              <w:rPr>
                <w:rFonts w:ascii="Times New Roman" w:hAnsi="Times New Roman" w:cs="Times New Roman"/>
                <w:color w:val="000000"/>
                <w:sz w:val="24"/>
                <w:szCs w:val="24"/>
                <w:lang w:val="uk-UA"/>
              </w:rPr>
              <w:t>,5</w:t>
            </w:r>
          </w:p>
        </w:tc>
      </w:tr>
      <w:tr w:rsidR="00261739" w:rsidRPr="00C7366E" w:rsidTr="00B57F38">
        <w:trPr>
          <w:trHeight w:val="90"/>
          <w:jc w:val="center"/>
        </w:trPr>
        <w:tc>
          <w:tcPr>
            <w:tcW w:w="7934" w:type="dxa"/>
          </w:tcPr>
          <w:p w:rsidR="00261739" w:rsidRPr="00C7366E" w:rsidRDefault="00261739" w:rsidP="00261739">
            <w:pPr>
              <w:spacing w:after="0"/>
              <w:rPr>
                <w:rFonts w:ascii="Times New Roman" w:hAnsi="Times New Roman" w:cs="Times New Roman"/>
                <w:bCs/>
                <w:color w:val="000000"/>
                <w:sz w:val="24"/>
                <w:szCs w:val="24"/>
                <w:lang w:val="uk-UA"/>
              </w:rPr>
            </w:pPr>
            <w:r w:rsidRPr="00C7366E">
              <w:rPr>
                <w:rFonts w:ascii="Times New Roman" w:hAnsi="Times New Roman" w:cs="Times New Roman"/>
                <w:bCs/>
                <w:color w:val="000000"/>
                <w:sz w:val="24"/>
                <w:szCs w:val="24"/>
                <w:lang w:val="uk-UA"/>
              </w:rPr>
              <w:t xml:space="preserve">Тема 6. Оцінка ефективності реалізації соціальних цільових програм </w:t>
            </w:r>
          </w:p>
        </w:tc>
        <w:tc>
          <w:tcPr>
            <w:tcW w:w="1984" w:type="dxa"/>
            <w:vAlign w:val="center"/>
          </w:tcPr>
          <w:p w:rsidR="00261739" w:rsidRPr="00C7366E" w:rsidRDefault="0074738A" w:rsidP="00261739">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p>
        </w:tc>
      </w:tr>
      <w:tr w:rsidR="00157E21" w:rsidRPr="00C7366E" w:rsidTr="006C0DF4">
        <w:trPr>
          <w:trHeight w:val="88"/>
          <w:jc w:val="center"/>
        </w:trPr>
        <w:tc>
          <w:tcPr>
            <w:tcW w:w="7934" w:type="dxa"/>
          </w:tcPr>
          <w:p w:rsidR="00157E21" w:rsidRPr="00C7366E" w:rsidRDefault="00157E21" w:rsidP="006C0DF4">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 xml:space="preserve">Контрольна (модульна) робота </w:t>
            </w:r>
            <w:r>
              <w:rPr>
                <w:rFonts w:ascii="Times New Roman" w:hAnsi="Times New Roman" w:cs="Times New Roman"/>
                <w:b/>
                <w:bCs/>
                <w:color w:val="000000"/>
                <w:sz w:val="24"/>
                <w:szCs w:val="24"/>
                <w:lang w:val="uk-UA"/>
              </w:rPr>
              <w:t>№1</w:t>
            </w:r>
          </w:p>
        </w:tc>
        <w:tc>
          <w:tcPr>
            <w:tcW w:w="1984" w:type="dxa"/>
            <w:vAlign w:val="center"/>
          </w:tcPr>
          <w:p w:rsidR="00157E21" w:rsidRPr="00C7366E" w:rsidRDefault="00157E21" w:rsidP="006C0DF4">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5</w:t>
            </w:r>
          </w:p>
        </w:tc>
      </w:tr>
      <w:tr w:rsidR="009D5205" w:rsidRPr="00C7366E" w:rsidTr="00B57F38">
        <w:trPr>
          <w:trHeight w:val="90"/>
          <w:jc w:val="center"/>
        </w:trPr>
        <w:tc>
          <w:tcPr>
            <w:tcW w:w="7934" w:type="dxa"/>
          </w:tcPr>
          <w:p w:rsidR="009D5205" w:rsidRPr="00C7366E" w:rsidRDefault="009D5205" w:rsidP="009D5205">
            <w:pPr>
              <w:spacing w:after="0"/>
              <w:jc w:val="both"/>
              <w:rPr>
                <w:rFonts w:ascii="Times New Roman" w:hAnsi="Times New Roman" w:cs="Times New Roman"/>
                <w:bCs/>
                <w:sz w:val="24"/>
                <w:szCs w:val="24"/>
                <w:lang w:val="uk-UA"/>
              </w:rPr>
            </w:pPr>
            <w:r w:rsidRPr="00C7366E">
              <w:rPr>
                <w:rFonts w:ascii="Times New Roman" w:hAnsi="Times New Roman" w:cs="Times New Roman"/>
                <w:bCs/>
                <w:sz w:val="24"/>
                <w:szCs w:val="24"/>
                <w:lang w:val="uk-UA"/>
              </w:rPr>
              <w:t xml:space="preserve">Тема 7. </w:t>
            </w:r>
            <w:r w:rsidRPr="00C7366E">
              <w:rPr>
                <w:rFonts w:ascii="Times New Roman" w:hAnsi="Times New Roman" w:cs="Times New Roman"/>
                <w:sz w:val="24"/>
                <w:szCs w:val="24"/>
                <w:lang w:val="uk-UA"/>
              </w:rPr>
              <w:t>Основні засади формування стратегій соціального розвитку</w:t>
            </w:r>
          </w:p>
        </w:tc>
        <w:tc>
          <w:tcPr>
            <w:tcW w:w="1984" w:type="dxa"/>
            <w:vAlign w:val="center"/>
          </w:tcPr>
          <w:p w:rsidR="009D5205" w:rsidRPr="00C7366E" w:rsidRDefault="00926723"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r>
              <w:rPr>
                <w:rFonts w:ascii="Times New Roman" w:hAnsi="Times New Roman" w:cs="Times New Roman"/>
                <w:color w:val="000000"/>
                <w:sz w:val="24"/>
                <w:szCs w:val="24"/>
                <w:lang w:val="uk-UA"/>
              </w:rPr>
              <w:t xml:space="preserve"> + 1</w:t>
            </w:r>
            <w:r w:rsidR="00AB758F" w:rsidRPr="00C7366E">
              <w:rPr>
                <w:rFonts w:ascii="Times New Roman" w:hAnsi="Times New Roman" w:cs="Times New Roman"/>
                <w:color w:val="000000"/>
                <w:sz w:val="24"/>
                <w:szCs w:val="24"/>
                <w:lang w:val="uk-UA"/>
              </w:rPr>
              <w:t>,5</w:t>
            </w:r>
          </w:p>
        </w:tc>
      </w:tr>
      <w:tr w:rsidR="009D5205" w:rsidRPr="00C7366E" w:rsidTr="00B57F38">
        <w:trPr>
          <w:trHeight w:val="90"/>
          <w:jc w:val="center"/>
        </w:trPr>
        <w:tc>
          <w:tcPr>
            <w:tcW w:w="7934" w:type="dxa"/>
          </w:tcPr>
          <w:p w:rsidR="009D5205" w:rsidRPr="00C7366E" w:rsidRDefault="009D5205" w:rsidP="009D5205">
            <w:pPr>
              <w:spacing w:after="0"/>
              <w:jc w:val="both"/>
              <w:rPr>
                <w:rFonts w:ascii="Times New Roman" w:hAnsi="Times New Roman" w:cs="Times New Roman"/>
                <w:bCs/>
                <w:sz w:val="24"/>
                <w:szCs w:val="24"/>
                <w:lang w:val="uk-UA"/>
              </w:rPr>
            </w:pPr>
            <w:r w:rsidRPr="00C7366E">
              <w:rPr>
                <w:rFonts w:ascii="Times New Roman" w:hAnsi="Times New Roman" w:cs="Times New Roman"/>
                <w:bCs/>
                <w:sz w:val="24"/>
                <w:szCs w:val="24"/>
                <w:lang w:val="uk-UA"/>
              </w:rPr>
              <w:t>Тема 8.</w:t>
            </w:r>
            <w:r w:rsidRPr="00C7366E">
              <w:rPr>
                <w:rFonts w:ascii="Times New Roman" w:hAnsi="Times New Roman" w:cs="Times New Roman"/>
                <w:sz w:val="24"/>
                <w:szCs w:val="24"/>
                <w:lang w:val="uk-UA"/>
              </w:rPr>
              <w:t xml:space="preserve"> Соціальне програмування як інструмент стратегічного планування</w:t>
            </w:r>
          </w:p>
        </w:tc>
        <w:tc>
          <w:tcPr>
            <w:tcW w:w="1984" w:type="dxa"/>
            <w:vAlign w:val="center"/>
          </w:tcPr>
          <w:p w:rsidR="009D5205" w:rsidRPr="00C7366E" w:rsidRDefault="00926723"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p>
        </w:tc>
      </w:tr>
      <w:tr w:rsidR="009D5205" w:rsidRPr="00C7366E" w:rsidTr="00B57F38">
        <w:trPr>
          <w:trHeight w:val="90"/>
          <w:jc w:val="center"/>
        </w:trPr>
        <w:tc>
          <w:tcPr>
            <w:tcW w:w="7934" w:type="dxa"/>
          </w:tcPr>
          <w:p w:rsidR="009D5205" w:rsidRPr="00C7366E" w:rsidRDefault="009D5205" w:rsidP="009D5205">
            <w:pPr>
              <w:spacing w:after="0"/>
              <w:jc w:val="both"/>
              <w:rPr>
                <w:rFonts w:ascii="Times New Roman" w:hAnsi="Times New Roman" w:cs="Times New Roman"/>
                <w:sz w:val="24"/>
                <w:szCs w:val="24"/>
                <w:lang w:val="uk-UA"/>
              </w:rPr>
            </w:pPr>
            <w:r w:rsidRPr="00C7366E">
              <w:rPr>
                <w:rFonts w:ascii="Times New Roman" w:hAnsi="Times New Roman" w:cs="Times New Roman"/>
                <w:sz w:val="24"/>
                <w:szCs w:val="24"/>
                <w:lang w:val="uk-UA"/>
              </w:rPr>
              <w:t>Тема 9. Соціальне прогнозування: загальнотеоретичні засади та специфіка прогнозування розвитку соціальних об’єктів</w:t>
            </w:r>
          </w:p>
        </w:tc>
        <w:tc>
          <w:tcPr>
            <w:tcW w:w="1984" w:type="dxa"/>
            <w:vAlign w:val="center"/>
          </w:tcPr>
          <w:p w:rsidR="009D5205" w:rsidRPr="00C7366E" w:rsidRDefault="0074738A"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AB758F" w:rsidRPr="00C7366E">
              <w:rPr>
                <w:rFonts w:ascii="Times New Roman" w:hAnsi="Times New Roman" w:cs="Times New Roman"/>
                <w:color w:val="000000"/>
                <w:sz w:val="24"/>
                <w:szCs w:val="24"/>
                <w:lang w:val="uk-UA"/>
              </w:rPr>
              <w:t>,5</w:t>
            </w:r>
          </w:p>
        </w:tc>
      </w:tr>
      <w:tr w:rsidR="009D5205" w:rsidRPr="00C7366E" w:rsidTr="00B57F38">
        <w:trPr>
          <w:trHeight w:val="90"/>
          <w:jc w:val="center"/>
        </w:trPr>
        <w:tc>
          <w:tcPr>
            <w:tcW w:w="7934" w:type="dxa"/>
          </w:tcPr>
          <w:p w:rsidR="009D5205" w:rsidRPr="00C7366E" w:rsidRDefault="009D5205" w:rsidP="009D5205">
            <w:pPr>
              <w:spacing w:after="0"/>
              <w:jc w:val="both"/>
              <w:rPr>
                <w:rFonts w:ascii="Times New Roman" w:hAnsi="Times New Roman" w:cs="Times New Roman"/>
                <w:sz w:val="24"/>
                <w:szCs w:val="24"/>
                <w:lang w:val="uk-UA"/>
              </w:rPr>
            </w:pPr>
            <w:r w:rsidRPr="00C7366E">
              <w:rPr>
                <w:rFonts w:ascii="Times New Roman" w:hAnsi="Times New Roman" w:cs="Times New Roman"/>
                <w:sz w:val="24"/>
                <w:szCs w:val="24"/>
                <w:lang w:val="uk-UA"/>
              </w:rPr>
              <w:t xml:space="preserve">Тема 10. </w:t>
            </w:r>
            <w:r w:rsidRPr="00C7366E">
              <w:rPr>
                <w:rFonts w:ascii="Times New Roman" w:hAnsi="Times New Roman" w:cs="Times New Roman"/>
                <w:color w:val="222222"/>
                <w:sz w:val="24"/>
                <w:szCs w:val="24"/>
                <w:lang w:val="uk-UA"/>
              </w:rPr>
              <w:t>Методологічний аналіз та оцінка способів підготовки соціальних прогнозів</w:t>
            </w:r>
          </w:p>
        </w:tc>
        <w:tc>
          <w:tcPr>
            <w:tcW w:w="1984" w:type="dxa"/>
            <w:vAlign w:val="center"/>
          </w:tcPr>
          <w:p w:rsidR="009D5205" w:rsidRPr="00C7366E" w:rsidRDefault="0074738A"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p>
        </w:tc>
      </w:tr>
      <w:tr w:rsidR="009D5205" w:rsidRPr="00C7366E" w:rsidTr="00B57F38">
        <w:trPr>
          <w:trHeight w:val="90"/>
          <w:jc w:val="center"/>
        </w:trPr>
        <w:tc>
          <w:tcPr>
            <w:tcW w:w="7934" w:type="dxa"/>
          </w:tcPr>
          <w:p w:rsidR="009D5205" w:rsidRPr="00C7366E" w:rsidRDefault="009D5205" w:rsidP="009D5205">
            <w:pPr>
              <w:spacing w:after="0"/>
              <w:rPr>
                <w:rFonts w:ascii="Times New Roman" w:hAnsi="Times New Roman" w:cs="Times New Roman"/>
                <w:b/>
                <w:bCs/>
                <w:sz w:val="24"/>
                <w:szCs w:val="24"/>
                <w:lang w:val="uk-UA"/>
              </w:rPr>
            </w:pPr>
            <w:r w:rsidRPr="00C7366E">
              <w:rPr>
                <w:rFonts w:ascii="Times New Roman" w:hAnsi="Times New Roman" w:cs="Times New Roman"/>
                <w:sz w:val="24"/>
                <w:szCs w:val="24"/>
                <w:lang w:val="uk-UA"/>
              </w:rPr>
              <w:t xml:space="preserve">Тема 11. Зарубіжний досвід стратегічного планування та прогнозування соціального розвитку </w:t>
            </w:r>
          </w:p>
        </w:tc>
        <w:tc>
          <w:tcPr>
            <w:tcW w:w="1984" w:type="dxa"/>
            <w:vAlign w:val="center"/>
          </w:tcPr>
          <w:p w:rsidR="009D5205" w:rsidRPr="00C7366E" w:rsidRDefault="00926723"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B758F" w:rsidRPr="00C7366E">
              <w:rPr>
                <w:rFonts w:ascii="Times New Roman" w:hAnsi="Times New Roman" w:cs="Times New Roman"/>
                <w:color w:val="000000"/>
                <w:sz w:val="24"/>
                <w:szCs w:val="24"/>
                <w:lang w:val="uk-UA"/>
              </w:rPr>
              <w:t>,5</w:t>
            </w:r>
          </w:p>
        </w:tc>
      </w:tr>
      <w:tr w:rsidR="009D5205" w:rsidRPr="00C7366E" w:rsidTr="00B57F38">
        <w:trPr>
          <w:trHeight w:val="88"/>
          <w:jc w:val="center"/>
        </w:trPr>
        <w:tc>
          <w:tcPr>
            <w:tcW w:w="7934" w:type="dxa"/>
          </w:tcPr>
          <w:p w:rsidR="009D5205" w:rsidRPr="00C7366E" w:rsidRDefault="009D5205" w:rsidP="009D5205">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 xml:space="preserve">Контрольна (модульна) робота </w:t>
            </w:r>
            <w:r w:rsidR="00157E21">
              <w:rPr>
                <w:rFonts w:ascii="Times New Roman" w:hAnsi="Times New Roman" w:cs="Times New Roman"/>
                <w:b/>
                <w:bCs/>
                <w:color w:val="000000"/>
                <w:sz w:val="24"/>
                <w:szCs w:val="24"/>
                <w:lang w:val="uk-UA"/>
              </w:rPr>
              <w:t>№2</w:t>
            </w:r>
          </w:p>
        </w:tc>
        <w:tc>
          <w:tcPr>
            <w:tcW w:w="1984" w:type="dxa"/>
            <w:vAlign w:val="center"/>
          </w:tcPr>
          <w:p w:rsidR="009D5205" w:rsidRPr="00C7366E" w:rsidRDefault="00157E21"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5</w:t>
            </w:r>
          </w:p>
        </w:tc>
      </w:tr>
      <w:tr w:rsidR="00157E21" w:rsidRPr="00C7366E" w:rsidTr="006C0DF4">
        <w:trPr>
          <w:trHeight w:val="88"/>
          <w:jc w:val="center"/>
        </w:trPr>
        <w:tc>
          <w:tcPr>
            <w:tcW w:w="7934" w:type="dxa"/>
          </w:tcPr>
          <w:p w:rsidR="00157E21" w:rsidRPr="00C7366E" w:rsidRDefault="00157E21" w:rsidP="006C0DF4">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 xml:space="preserve">Усього балів за роботу на контактних заняттях: </w:t>
            </w:r>
          </w:p>
        </w:tc>
        <w:tc>
          <w:tcPr>
            <w:tcW w:w="1984" w:type="dxa"/>
            <w:vAlign w:val="center"/>
          </w:tcPr>
          <w:p w:rsidR="00157E21" w:rsidRPr="00C7366E" w:rsidRDefault="00926723" w:rsidP="006C0DF4">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2</w:t>
            </w:r>
            <w:r w:rsidR="00157E21" w:rsidRPr="00C7366E">
              <w:rPr>
                <w:rFonts w:ascii="Times New Roman" w:hAnsi="Times New Roman" w:cs="Times New Roman"/>
                <w:b/>
                <w:bCs/>
                <w:color w:val="000000"/>
                <w:sz w:val="24"/>
                <w:szCs w:val="24"/>
                <w:lang w:val="uk-UA"/>
              </w:rPr>
              <w:t>0</w:t>
            </w:r>
          </w:p>
        </w:tc>
      </w:tr>
      <w:tr w:rsidR="009D5205" w:rsidRPr="00C7366E" w:rsidTr="00B57F38">
        <w:trPr>
          <w:trHeight w:val="100"/>
          <w:jc w:val="center"/>
        </w:trPr>
        <w:tc>
          <w:tcPr>
            <w:tcW w:w="9918" w:type="dxa"/>
            <w:gridSpan w:val="2"/>
            <w:vAlign w:val="center"/>
          </w:tcPr>
          <w:p w:rsidR="009D5205" w:rsidRPr="00C7366E" w:rsidRDefault="009D5205" w:rsidP="00B57F38">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Індивідуальні завдання самостійної роботи (</w:t>
            </w:r>
            <w:r w:rsidR="00B57F38">
              <w:rPr>
                <w:rFonts w:ascii="Times New Roman" w:hAnsi="Times New Roman" w:cs="Times New Roman"/>
                <w:b/>
                <w:bCs/>
                <w:color w:val="000000"/>
                <w:sz w:val="24"/>
                <w:szCs w:val="24"/>
                <w:lang w:val="uk-UA"/>
              </w:rPr>
              <w:t xml:space="preserve">дві роботи </w:t>
            </w:r>
            <w:r w:rsidRPr="00C7366E">
              <w:rPr>
                <w:rFonts w:ascii="Times New Roman" w:hAnsi="Times New Roman" w:cs="Times New Roman"/>
                <w:b/>
                <w:bCs/>
                <w:color w:val="000000"/>
                <w:sz w:val="24"/>
                <w:szCs w:val="24"/>
                <w:lang w:val="uk-UA"/>
              </w:rPr>
              <w:t>за вибором здобувача)</w:t>
            </w:r>
          </w:p>
        </w:tc>
      </w:tr>
      <w:tr w:rsidR="00B57F38" w:rsidRPr="00C7366E" w:rsidTr="00B57F38">
        <w:trPr>
          <w:trHeight w:val="90"/>
          <w:jc w:val="center"/>
        </w:trPr>
        <w:tc>
          <w:tcPr>
            <w:tcW w:w="7934" w:type="dxa"/>
            <w:vAlign w:val="center"/>
          </w:tcPr>
          <w:p w:rsidR="007E4B97" w:rsidRDefault="00B57F38" w:rsidP="007E4B97">
            <w:pPr>
              <w:pStyle w:val="a9"/>
              <w:numPr>
                <w:ilvl w:val="0"/>
                <w:numId w:val="18"/>
              </w:numPr>
              <w:tabs>
                <w:tab w:val="left" w:pos="306"/>
              </w:tabs>
              <w:autoSpaceDE w:val="0"/>
              <w:autoSpaceDN w:val="0"/>
              <w:adjustRightInd w:val="0"/>
              <w:spacing w:after="0" w:line="240" w:lineRule="auto"/>
              <w:ind w:left="22" w:firstLine="0"/>
              <w:rPr>
                <w:rFonts w:ascii="Times New Roman" w:hAnsi="Times New Roman" w:cs="Times New Roman"/>
                <w:color w:val="000000"/>
                <w:sz w:val="24"/>
                <w:szCs w:val="24"/>
                <w:lang w:val="uk-UA"/>
              </w:rPr>
            </w:pPr>
            <w:r w:rsidRPr="007E4B97">
              <w:rPr>
                <w:rFonts w:ascii="Times New Roman" w:hAnsi="Times New Roman" w:cs="Times New Roman"/>
                <w:color w:val="000000"/>
                <w:sz w:val="24"/>
                <w:szCs w:val="24"/>
                <w:lang w:val="uk-UA"/>
              </w:rPr>
              <w:t>Аналіз управління соціальним розвитком на рівні країни / області / району / ОТГ / підприємства</w:t>
            </w:r>
            <w:r w:rsidR="007E4B97" w:rsidRPr="007E4B97">
              <w:rPr>
                <w:rFonts w:ascii="Times New Roman" w:hAnsi="Times New Roman" w:cs="Times New Roman"/>
                <w:color w:val="000000"/>
                <w:sz w:val="24"/>
                <w:szCs w:val="24"/>
                <w:lang w:val="uk-UA"/>
              </w:rPr>
              <w:t>.</w:t>
            </w:r>
          </w:p>
          <w:p w:rsidR="007E4B97" w:rsidRPr="007E4B97" w:rsidRDefault="007E4B97" w:rsidP="007E4B97">
            <w:pPr>
              <w:pStyle w:val="a9"/>
              <w:tabs>
                <w:tab w:val="left" w:pos="306"/>
              </w:tabs>
              <w:autoSpaceDE w:val="0"/>
              <w:autoSpaceDN w:val="0"/>
              <w:adjustRightInd w:val="0"/>
              <w:spacing w:after="0" w:line="240" w:lineRule="auto"/>
              <w:ind w:left="2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Pr="007E4B97">
              <w:rPr>
                <w:rFonts w:ascii="Times New Roman" w:hAnsi="Times New Roman" w:cs="Times New Roman"/>
                <w:color w:val="000000"/>
                <w:sz w:val="24"/>
                <w:szCs w:val="24"/>
                <w:lang w:val="uk-UA"/>
              </w:rPr>
              <w:t>Аналіз управління розвитк</w:t>
            </w:r>
            <w:r>
              <w:rPr>
                <w:rFonts w:ascii="Times New Roman" w:hAnsi="Times New Roman" w:cs="Times New Roman"/>
                <w:color w:val="000000"/>
                <w:sz w:val="24"/>
                <w:szCs w:val="24"/>
                <w:lang w:val="uk-UA"/>
              </w:rPr>
              <w:t>ом</w:t>
            </w:r>
            <w:r w:rsidRPr="007E4B97">
              <w:rPr>
                <w:rFonts w:ascii="Times New Roman" w:hAnsi="Times New Roman" w:cs="Times New Roman"/>
                <w:color w:val="000000"/>
                <w:sz w:val="24"/>
                <w:szCs w:val="24"/>
                <w:lang w:val="uk-UA"/>
              </w:rPr>
              <w:t xml:space="preserve"> галузі (</w:t>
            </w:r>
            <w:r w:rsidRPr="007E4B97">
              <w:rPr>
                <w:rFonts w:ascii="Times New Roman" w:hAnsi="Times New Roman" w:cs="Times New Roman"/>
                <w:i/>
                <w:color w:val="000000"/>
                <w:sz w:val="24"/>
                <w:szCs w:val="24"/>
                <w:lang w:val="uk-UA"/>
              </w:rPr>
              <w:t>на вибір здобувача</w:t>
            </w:r>
            <w:r w:rsidRPr="007E4B97">
              <w:rPr>
                <w:rFonts w:ascii="Times New Roman" w:hAnsi="Times New Roman" w:cs="Times New Roman"/>
                <w:color w:val="000000"/>
                <w:sz w:val="24"/>
                <w:szCs w:val="24"/>
                <w:lang w:val="uk-UA"/>
              </w:rPr>
              <w:t>) соціальної сфери на рівні країни / області / ОТГ / району</w:t>
            </w:r>
          </w:p>
        </w:tc>
        <w:tc>
          <w:tcPr>
            <w:tcW w:w="1984" w:type="dxa"/>
            <w:vAlign w:val="center"/>
          </w:tcPr>
          <w:p w:rsidR="00B57F38" w:rsidRPr="00C7366E" w:rsidRDefault="00B57F38" w:rsidP="00B57F38">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B57F38" w:rsidRPr="00C7366E" w:rsidTr="00B57F38">
        <w:trPr>
          <w:trHeight w:val="90"/>
          <w:jc w:val="center"/>
        </w:trPr>
        <w:tc>
          <w:tcPr>
            <w:tcW w:w="7934" w:type="dxa"/>
            <w:vAlign w:val="center"/>
          </w:tcPr>
          <w:p w:rsidR="00B57F38" w:rsidRDefault="00B57F38" w:rsidP="00067A03">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Критичний аналіз </w:t>
            </w:r>
            <w:r w:rsidR="00067A03">
              <w:rPr>
                <w:rFonts w:ascii="Times New Roman" w:hAnsi="Times New Roman" w:cs="Times New Roman"/>
                <w:color w:val="000000"/>
                <w:sz w:val="24"/>
                <w:szCs w:val="24"/>
                <w:lang w:val="uk-UA"/>
              </w:rPr>
              <w:t>наукових публікацій за тематикою курсу</w:t>
            </w:r>
          </w:p>
        </w:tc>
        <w:tc>
          <w:tcPr>
            <w:tcW w:w="1984" w:type="dxa"/>
            <w:vAlign w:val="center"/>
          </w:tcPr>
          <w:p w:rsidR="00B57F38" w:rsidRDefault="00B57F38" w:rsidP="00B57F38">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6473F7" w:rsidRPr="00C7366E" w:rsidTr="00B57F38">
        <w:trPr>
          <w:trHeight w:val="90"/>
          <w:jc w:val="center"/>
        </w:trPr>
        <w:tc>
          <w:tcPr>
            <w:tcW w:w="7934" w:type="dxa"/>
            <w:vAlign w:val="center"/>
          </w:tcPr>
          <w:p w:rsidR="006473F7" w:rsidRDefault="00A16332" w:rsidP="00B57F38">
            <w:pPr>
              <w:autoSpaceDE w:val="0"/>
              <w:autoSpaceDN w:val="0"/>
              <w:adjustRightInd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6473F7">
              <w:rPr>
                <w:rFonts w:ascii="Times New Roman" w:hAnsi="Times New Roman" w:cs="Times New Roman"/>
                <w:color w:val="000000"/>
                <w:sz w:val="24"/>
                <w:szCs w:val="24"/>
                <w:lang w:val="uk-UA"/>
              </w:rPr>
              <w:t>. Підготовка аналітичної записки за заданою тематикою</w:t>
            </w:r>
          </w:p>
        </w:tc>
        <w:tc>
          <w:tcPr>
            <w:tcW w:w="1984" w:type="dxa"/>
            <w:vAlign w:val="center"/>
          </w:tcPr>
          <w:p w:rsidR="006473F7" w:rsidRDefault="006473F7" w:rsidP="00B57F38">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9D5205" w:rsidRPr="00C7366E" w:rsidTr="00B57F38">
        <w:trPr>
          <w:trHeight w:val="88"/>
          <w:jc w:val="center"/>
        </w:trPr>
        <w:tc>
          <w:tcPr>
            <w:tcW w:w="7934" w:type="dxa"/>
          </w:tcPr>
          <w:p w:rsidR="009D5205" w:rsidRPr="00C7366E" w:rsidRDefault="009D5205" w:rsidP="009D5205">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 xml:space="preserve">Усього балів за виконання індивідуальних завдань: </w:t>
            </w:r>
          </w:p>
        </w:tc>
        <w:tc>
          <w:tcPr>
            <w:tcW w:w="1984" w:type="dxa"/>
            <w:vAlign w:val="center"/>
          </w:tcPr>
          <w:p w:rsidR="009D5205" w:rsidRPr="00C7366E" w:rsidRDefault="00B57F38"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2</w:t>
            </w:r>
            <w:r w:rsidR="009D5205" w:rsidRPr="00C7366E">
              <w:rPr>
                <w:rFonts w:ascii="Times New Roman" w:hAnsi="Times New Roman" w:cs="Times New Roman"/>
                <w:b/>
                <w:bCs/>
                <w:color w:val="000000"/>
                <w:sz w:val="24"/>
                <w:szCs w:val="24"/>
                <w:lang w:val="uk-UA"/>
              </w:rPr>
              <w:t>0</w:t>
            </w:r>
          </w:p>
        </w:tc>
      </w:tr>
      <w:tr w:rsidR="00B57F38" w:rsidRPr="00B57F38" w:rsidTr="00B57F38">
        <w:tblPrEx>
          <w:jc w:val="left"/>
        </w:tblPrEx>
        <w:trPr>
          <w:trHeight w:val="546"/>
        </w:trPr>
        <w:tc>
          <w:tcPr>
            <w:tcW w:w="7934" w:type="dxa"/>
          </w:tcPr>
          <w:p w:rsidR="00B57F38" w:rsidRPr="00B57F38"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B57F38">
              <w:rPr>
                <w:rFonts w:ascii="Times New Roman" w:hAnsi="Times New Roman" w:cs="Times New Roman"/>
                <w:b/>
                <w:bCs/>
                <w:color w:val="000000"/>
                <w:sz w:val="24"/>
                <w:szCs w:val="24"/>
                <w:lang w:val="uk-UA"/>
              </w:rPr>
              <w:t xml:space="preserve">Додаткові (заохочувальні) бали: </w:t>
            </w:r>
          </w:p>
          <w:p w:rsidR="00B57F38" w:rsidRPr="00B57F38"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B57F38">
              <w:rPr>
                <w:rFonts w:ascii="Times New Roman" w:hAnsi="Times New Roman" w:cs="Times New Roman"/>
                <w:color w:val="000000"/>
                <w:sz w:val="24"/>
                <w:szCs w:val="24"/>
                <w:lang w:val="uk-UA"/>
              </w:rPr>
              <w:t xml:space="preserve">Представлення результатів науково-дослідних робіт здобувача: </w:t>
            </w:r>
          </w:p>
          <w:p w:rsidR="00B57F38" w:rsidRPr="00B57F38"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B57F38">
              <w:rPr>
                <w:rFonts w:ascii="Times New Roman" w:hAnsi="Times New Roman" w:cs="Times New Roman"/>
                <w:color w:val="000000"/>
                <w:sz w:val="24"/>
                <w:szCs w:val="24"/>
                <w:lang w:val="uk-UA"/>
              </w:rPr>
              <w:t xml:space="preserve">1. Участь у студентських олімпіадах, конкурсах наукових робіт, грантах, науково-дослідних проєктах. </w:t>
            </w:r>
          </w:p>
          <w:p w:rsidR="00B57F38" w:rsidRPr="00B57F38"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B57F38">
              <w:rPr>
                <w:rFonts w:ascii="Times New Roman" w:hAnsi="Times New Roman" w:cs="Times New Roman"/>
                <w:color w:val="000000"/>
                <w:sz w:val="24"/>
                <w:szCs w:val="24"/>
                <w:lang w:val="uk-UA"/>
              </w:rPr>
              <w:t xml:space="preserve">2. Публікація наукових статей, тез доповіді на конференції. </w:t>
            </w:r>
          </w:p>
        </w:tc>
        <w:tc>
          <w:tcPr>
            <w:tcW w:w="1984" w:type="dxa"/>
            <w:vAlign w:val="center"/>
          </w:tcPr>
          <w:p w:rsidR="00B57F38" w:rsidRPr="00B57F38" w:rsidRDefault="00B57F38" w:rsidP="006C0DF4">
            <w:pPr>
              <w:autoSpaceDE w:val="0"/>
              <w:autoSpaceDN w:val="0"/>
              <w:adjustRightInd w:val="0"/>
              <w:spacing w:after="0" w:line="240" w:lineRule="auto"/>
              <w:jc w:val="center"/>
              <w:rPr>
                <w:rFonts w:ascii="Times New Roman" w:hAnsi="Times New Roman" w:cs="Times New Roman"/>
                <w:color w:val="000000"/>
                <w:sz w:val="24"/>
                <w:szCs w:val="24"/>
                <w:lang w:val="uk-UA"/>
              </w:rPr>
            </w:pPr>
            <w:r w:rsidRPr="00B57F38">
              <w:rPr>
                <w:rFonts w:ascii="Times New Roman" w:hAnsi="Times New Roman" w:cs="Times New Roman"/>
                <w:b/>
                <w:bCs/>
                <w:color w:val="000000"/>
                <w:sz w:val="24"/>
                <w:szCs w:val="24"/>
                <w:lang w:val="uk-UA"/>
              </w:rPr>
              <w:t>до 10</w:t>
            </w:r>
          </w:p>
        </w:tc>
      </w:tr>
      <w:tr w:rsidR="009D5205" w:rsidRPr="00C7366E" w:rsidTr="00B57F38">
        <w:trPr>
          <w:trHeight w:val="204"/>
          <w:jc w:val="center"/>
        </w:trPr>
        <w:tc>
          <w:tcPr>
            <w:tcW w:w="7934" w:type="dxa"/>
          </w:tcPr>
          <w:p w:rsidR="009D5205" w:rsidRPr="00C7366E" w:rsidRDefault="006F67A2" w:rsidP="006F67A2">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ЕКЗАМЕН</w:t>
            </w:r>
          </w:p>
        </w:tc>
        <w:tc>
          <w:tcPr>
            <w:tcW w:w="1984" w:type="dxa"/>
            <w:vAlign w:val="center"/>
          </w:tcPr>
          <w:p w:rsidR="009D5205" w:rsidRPr="00C7366E" w:rsidRDefault="009D5205"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50</w:t>
            </w:r>
          </w:p>
        </w:tc>
      </w:tr>
      <w:tr w:rsidR="009D5205" w:rsidRPr="00C7366E" w:rsidTr="00B57F38">
        <w:trPr>
          <w:trHeight w:val="88"/>
          <w:jc w:val="center"/>
        </w:trPr>
        <w:tc>
          <w:tcPr>
            <w:tcW w:w="7934" w:type="dxa"/>
          </w:tcPr>
          <w:p w:rsidR="009D5205" w:rsidRPr="00C7366E" w:rsidRDefault="009D5205" w:rsidP="009D5205">
            <w:pPr>
              <w:autoSpaceDE w:val="0"/>
              <w:autoSpaceDN w:val="0"/>
              <w:adjustRightInd w:val="0"/>
              <w:spacing w:after="0" w:line="240" w:lineRule="auto"/>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 xml:space="preserve">УСЬОГО БАЛІВ: </w:t>
            </w:r>
          </w:p>
        </w:tc>
        <w:tc>
          <w:tcPr>
            <w:tcW w:w="1984" w:type="dxa"/>
            <w:vAlign w:val="center"/>
          </w:tcPr>
          <w:p w:rsidR="009D5205" w:rsidRPr="00C7366E" w:rsidRDefault="009D5205" w:rsidP="009D5205">
            <w:pPr>
              <w:autoSpaceDE w:val="0"/>
              <w:autoSpaceDN w:val="0"/>
              <w:adjustRightInd w:val="0"/>
              <w:spacing w:after="0" w:line="240" w:lineRule="auto"/>
              <w:jc w:val="center"/>
              <w:rPr>
                <w:rFonts w:ascii="Times New Roman" w:hAnsi="Times New Roman" w:cs="Times New Roman"/>
                <w:color w:val="000000"/>
                <w:sz w:val="24"/>
                <w:szCs w:val="24"/>
                <w:lang w:val="uk-UA"/>
              </w:rPr>
            </w:pPr>
            <w:r w:rsidRPr="00C7366E">
              <w:rPr>
                <w:rFonts w:ascii="Times New Roman" w:hAnsi="Times New Roman" w:cs="Times New Roman"/>
                <w:b/>
                <w:bCs/>
                <w:color w:val="000000"/>
                <w:sz w:val="24"/>
                <w:szCs w:val="24"/>
                <w:lang w:val="uk-UA"/>
              </w:rPr>
              <w:t>100</w:t>
            </w:r>
          </w:p>
        </w:tc>
      </w:tr>
    </w:tbl>
    <w:p w:rsidR="000C29DA" w:rsidRDefault="000C29DA" w:rsidP="00104B90">
      <w:pPr>
        <w:autoSpaceDE w:val="0"/>
        <w:autoSpaceDN w:val="0"/>
        <w:adjustRightInd w:val="0"/>
        <w:spacing w:after="0" w:line="240" w:lineRule="auto"/>
        <w:ind w:firstLine="567"/>
        <w:jc w:val="both"/>
        <w:rPr>
          <w:rFonts w:ascii="Times New Roman" w:hAnsi="Times New Roman" w:cs="Times New Roman"/>
          <w:b/>
          <w:bCs/>
          <w:iCs/>
          <w:color w:val="000000"/>
          <w:sz w:val="28"/>
          <w:szCs w:val="28"/>
          <w:lang w:val="uk-UA"/>
        </w:rPr>
      </w:pPr>
    </w:p>
    <w:p w:rsidR="00E444C0" w:rsidRDefault="00E444C0" w:rsidP="00104B90">
      <w:pPr>
        <w:pStyle w:val="Default"/>
        <w:ind w:firstLine="567"/>
        <w:jc w:val="both"/>
        <w:rPr>
          <w:iCs/>
          <w:sz w:val="28"/>
          <w:szCs w:val="28"/>
          <w:lang w:val="uk-UA"/>
        </w:rPr>
      </w:pPr>
    </w:p>
    <w:p w:rsidR="00425948" w:rsidRPr="002F00CC" w:rsidRDefault="00425948" w:rsidP="00104B90">
      <w:pPr>
        <w:pStyle w:val="Default"/>
        <w:ind w:firstLine="567"/>
        <w:jc w:val="both"/>
        <w:rPr>
          <w:iCs/>
          <w:sz w:val="28"/>
          <w:szCs w:val="28"/>
          <w:lang w:val="uk-UA"/>
        </w:rPr>
      </w:pPr>
    </w:p>
    <w:p w:rsidR="00E444C0" w:rsidRPr="002F00CC" w:rsidRDefault="00E444C0" w:rsidP="00104B90">
      <w:pPr>
        <w:pStyle w:val="Default"/>
        <w:jc w:val="center"/>
        <w:rPr>
          <w:b/>
          <w:bCs/>
          <w:sz w:val="28"/>
          <w:szCs w:val="28"/>
          <w:lang w:val="uk-UA"/>
        </w:rPr>
      </w:pPr>
      <w:r w:rsidRPr="002F00CC">
        <w:rPr>
          <w:b/>
          <w:bCs/>
          <w:sz w:val="28"/>
          <w:szCs w:val="28"/>
          <w:lang w:val="uk-UA"/>
        </w:rPr>
        <w:t>3.2. Критерії оцінювання поточних результатів вивчення навчальної дисципліни</w:t>
      </w:r>
    </w:p>
    <w:p w:rsidR="00425948" w:rsidRPr="00425948" w:rsidRDefault="00425948" w:rsidP="00425948">
      <w:pPr>
        <w:spacing w:after="0"/>
        <w:ind w:firstLine="567"/>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rsidR="00425948" w:rsidRPr="00425948" w:rsidRDefault="00425948" w:rsidP="00425948">
      <w:pPr>
        <w:spacing w:after="0"/>
        <w:ind w:firstLine="567"/>
        <w:jc w:val="both"/>
        <w:rPr>
          <w:rFonts w:ascii="Times New Roman" w:hAnsi="Times New Roman" w:cs="Times New Roman"/>
          <w:sz w:val="28"/>
          <w:szCs w:val="28"/>
          <w:lang w:val="uk-UA"/>
        </w:rPr>
      </w:pPr>
      <w:r w:rsidRPr="00425948">
        <w:rPr>
          <w:rFonts w:ascii="Times New Roman" w:hAnsi="Times New Roman" w:cs="Times New Roman"/>
          <w:i/>
          <w:sz w:val="28"/>
          <w:szCs w:val="28"/>
          <w:lang w:val="uk-UA"/>
        </w:rPr>
        <w:t>Критерії оцінювання поточних результатів</w:t>
      </w:r>
      <w:r w:rsidRPr="00425948">
        <w:rPr>
          <w:rFonts w:ascii="Times New Roman" w:hAnsi="Times New Roman" w:cs="Times New Roman"/>
          <w:sz w:val="28"/>
          <w:szCs w:val="28"/>
          <w:lang w:val="uk-UA"/>
        </w:rPr>
        <w:t xml:space="preserve"> вивчення дисципліни «</w:t>
      </w:r>
      <w:r>
        <w:rPr>
          <w:rFonts w:ascii="Times New Roman" w:hAnsi="Times New Roman" w:cs="Times New Roman"/>
          <w:sz w:val="28"/>
          <w:szCs w:val="28"/>
          <w:lang w:val="uk-UA"/>
        </w:rPr>
        <w:t>Управління соціальним розвитком</w:t>
      </w:r>
      <w:r w:rsidRPr="00425948">
        <w:rPr>
          <w:rFonts w:ascii="Times New Roman" w:hAnsi="Times New Roman" w:cs="Times New Roman"/>
          <w:sz w:val="28"/>
          <w:szCs w:val="28"/>
          <w:lang w:val="uk-UA"/>
        </w:rPr>
        <w:t xml:space="preserve">» на контактних заняттях: </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lastRenderedPageBreak/>
        <w:t>правильність і вичерпність відповідей на теоретичні питання;</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знання понятійного апарату і літературних джерел;</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знання законодавчо-нормативних документів;</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уміння аргументувати своє ставлення до відповідних категорій, залежностей і явищ;</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якість, повнота, самостійніс</w:t>
      </w:r>
      <w:r>
        <w:rPr>
          <w:rFonts w:ascii="Times New Roman" w:hAnsi="Times New Roman" w:cs="Times New Roman"/>
          <w:sz w:val="28"/>
          <w:szCs w:val="28"/>
          <w:lang w:val="uk-UA"/>
        </w:rPr>
        <w:t>ть виконаних практичних завдань</w:t>
      </w:r>
      <w:r w:rsidRPr="00425948">
        <w:rPr>
          <w:rFonts w:ascii="Times New Roman" w:hAnsi="Times New Roman" w:cs="Times New Roman"/>
          <w:sz w:val="28"/>
          <w:szCs w:val="28"/>
          <w:lang w:val="uk-UA"/>
        </w:rPr>
        <w:t>;</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 xml:space="preserve">самостійність суджень і висновків під час відповідей; </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активність участі в обговоренні дискусійних питань, роботи в малих групах, під час презентації матеріалів іншими студентами;</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вміння презентувати матеріал;</w:t>
      </w:r>
    </w:p>
    <w:p w:rsidR="00425948" w:rsidRPr="00425948" w:rsidRDefault="00425948" w:rsidP="00425948">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уважність під час виступ</w:t>
      </w:r>
      <w:r>
        <w:rPr>
          <w:rFonts w:ascii="Times New Roman" w:hAnsi="Times New Roman" w:cs="Times New Roman"/>
          <w:sz w:val="28"/>
          <w:szCs w:val="28"/>
          <w:lang w:val="uk-UA"/>
        </w:rPr>
        <w:t xml:space="preserve">ів інших </w:t>
      </w:r>
      <w:r w:rsidR="004A6AAA">
        <w:rPr>
          <w:rFonts w:ascii="Times New Roman" w:hAnsi="Times New Roman" w:cs="Times New Roman"/>
          <w:sz w:val="28"/>
          <w:szCs w:val="28"/>
          <w:lang w:val="uk-UA"/>
        </w:rPr>
        <w:t>здобувачів</w:t>
      </w:r>
      <w:r w:rsidRPr="00425948">
        <w:rPr>
          <w:rFonts w:ascii="Times New Roman" w:hAnsi="Times New Roman" w:cs="Times New Roman"/>
          <w:sz w:val="28"/>
          <w:szCs w:val="28"/>
          <w:lang w:val="uk-UA"/>
        </w:rPr>
        <w:t>.</w:t>
      </w:r>
    </w:p>
    <w:p w:rsidR="00425948" w:rsidRDefault="00425948" w:rsidP="00425948">
      <w:pPr>
        <w:ind w:firstLine="567"/>
        <w:jc w:val="both"/>
        <w:rPr>
          <w:rFonts w:ascii="Times New Roman" w:eastAsia="Calibri" w:hAnsi="Times New Roman" w:cs="Times New Roman"/>
          <w:iCs/>
          <w:color w:val="000000"/>
          <w:sz w:val="28"/>
          <w:szCs w:val="28"/>
          <w:lang w:val="uk-UA"/>
        </w:rPr>
      </w:pPr>
      <w:r w:rsidRPr="00425948">
        <w:rPr>
          <w:rFonts w:ascii="Times New Roman" w:eastAsia="Calibri" w:hAnsi="Times New Roman" w:cs="Times New Roman"/>
          <w:iCs/>
          <w:color w:val="000000"/>
          <w:sz w:val="28"/>
          <w:szCs w:val="28"/>
          <w:lang w:val="uk-UA"/>
        </w:rPr>
        <w:t xml:space="preserve">Активність здобувача заочної форми навчання під час контактних занять оцінюється в межах до </w:t>
      </w:r>
      <w:r>
        <w:rPr>
          <w:rFonts w:ascii="Times New Roman" w:eastAsia="Calibri" w:hAnsi="Times New Roman" w:cs="Times New Roman"/>
          <w:iCs/>
          <w:color w:val="000000"/>
          <w:sz w:val="28"/>
          <w:szCs w:val="28"/>
          <w:lang w:val="uk-UA"/>
        </w:rPr>
        <w:t>1,5</w:t>
      </w:r>
      <w:r w:rsidRPr="00425948">
        <w:rPr>
          <w:rFonts w:ascii="Times New Roman" w:eastAsia="Calibri" w:hAnsi="Times New Roman" w:cs="Times New Roman"/>
          <w:iCs/>
          <w:color w:val="000000"/>
          <w:sz w:val="28"/>
          <w:szCs w:val="28"/>
          <w:lang w:val="uk-UA"/>
        </w:rPr>
        <w:t xml:space="preserve"> балів</w:t>
      </w:r>
      <w:r>
        <w:rPr>
          <w:rFonts w:ascii="Times New Roman" w:eastAsia="Calibri" w:hAnsi="Times New Roman" w:cs="Times New Roman"/>
          <w:iCs/>
          <w:color w:val="000000"/>
          <w:sz w:val="28"/>
          <w:szCs w:val="28"/>
          <w:lang w:val="uk-UA"/>
        </w:rPr>
        <w:t xml:space="preserve"> (табл. 3), за винятком занять</w:t>
      </w:r>
      <w:r w:rsidRPr="00425948">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5 та №10</w:t>
      </w:r>
      <w:r w:rsidRPr="00425948">
        <w:rPr>
          <w:rFonts w:ascii="Times New Roman" w:eastAsia="Calibri" w:hAnsi="Times New Roman" w:cs="Times New Roman"/>
          <w:iCs/>
          <w:color w:val="000000"/>
          <w:sz w:val="28"/>
          <w:szCs w:val="28"/>
          <w:lang w:val="uk-UA"/>
        </w:rPr>
        <w:t>, де максимальна оцінка становить 2</w:t>
      </w:r>
      <w:r>
        <w:rPr>
          <w:rFonts w:ascii="Times New Roman" w:eastAsia="Calibri" w:hAnsi="Times New Roman" w:cs="Times New Roman"/>
          <w:iCs/>
          <w:color w:val="000000"/>
          <w:sz w:val="28"/>
          <w:szCs w:val="28"/>
          <w:lang w:val="uk-UA"/>
        </w:rPr>
        <w:t>,5</w:t>
      </w:r>
      <w:r w:rsidRPr="00425948">
        <w:rPr>
          <w:rFonts w:ascii="Times New Roman" w:eastAsia="Calibri" w:hAnsi="Times New Roman" w:cs="Times New Roman"/>
          <w:iCs/>
          <w:color w:val="000000"/>
          <w:sz w:val="28"/>
          <w:szCs w:val="28"/>
          <w:lang w:val="uk-UA"/>
        </w:rPr>
        <w:t xml:space="preserve"> бали.</w:t>
      </w:r>
    </w:p>
    <w:p w:rsidR="00425948" w:rsidRPr="00425948" w:rsidRDefault="00425948" w:rsidP="00425948">
      <w:pPr>
        <w:ind w:firstLine="567"/>
        <w:jc w:val="both"/>
        <w:rPr>
          <w:rFonts w:ascii="Times New Roman" w:eastAsia="Calibri" w:hAnsi="Times New Roman" w:cs="Times New Roman"/>
          <w:iCs/>
          <w:color w:val="000000"/>
          <w:sz w:val="28"/>
          <w:szCs w:val="28"/>
          <w:lang w:val="uk-UA"/>
        </w:rPr>
      </w:pPr>
      <w:r w:rsidRPr="00425948">
        <w:rPr>
          <w:rFonts w:ascii="Times New Roman" w:eastAsia="Calibri" w:hAnsi="Times New Roman" w:cs="Times New Roman"/>
          <w:iCs/>
          <w:color w:val="000000"/>
          <w:sz w:val="28"/>
          <w:szCs w:val="28"/>
          <w:lang w:val="uk-UA"/>
        </w:rPr>
        <w:t>Таблиця 3 – Шкала оцінювання поточних результатів контактних занять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889"/>
      </w:tblGrid>
      <w:tr w:rsidR="00425948" w:rsidRPr="008E6C9A" w:rsidTr="00C86048">
        <w:trPr>
          <w:jc w:val="center"/>
        </w:trPr>
        <w:tc>
          <w:tcPr>
            <w:tcW w:w="2606" w:type="dxa"/>
            <w:shd w:val="clear" w:color="auto" w:fill="auto"/>
          </w:tcPr>
          <w:p w:rsidR="00425948" w:rsidRPr="008E6C9A" w:rsidRDefault="00425948" w:rsidP="00425948">
            <w:pPr>
              <w:spacing w:after="0"/>
              <w:jc w:val="center"/>
              <w:rPr>
                <w:rFonts w:ascii="Times New Roman" w:eastAsia="Calibri" w:hAnsi="Times New Roman" w:cs="Times New Roman"/>
                <w:b/>
                <w:iCs/>
                <w:color w:val="000000"/>
                <w:sz w:val="24"/>
                <w:szCs w:val="24"/>
                <w:lang w:val="uk-UA"/>
              </w:rPr>
            </w:pPr>
            <w:r w:rsidRPr="008E6C9A">
              <w:rPr>
                <w:rFonts w:ascii="Times New Roman" w:eastAsia="Calibri" w:hAnsi="Times New Roman" w:cs="Times New Roman"/>
                <w:b/>
                <w:iCs/>
                <w:color w:val="000000"/>
                <w:sz w:val="24"/>
                <w:szCs w:val="24"/>
                <w:lang w:val="uk-UA"/>
              </w:rPr>
              <w:t>Кількість балів</w:t>
            </w:r>
          </w:p>
        </w:tc>
        <w:tc>
          <w:tcPr>
            <w:tcW w:w="2889" w:type="dxa"/>
            <w:shd w:val="clear" w:color="auto" w:fill="auto"/>
          </w:tcPr>
          <w:p w:rsidR="00425948" w:rsidRPr="008E6C9A" w:rsidRDefault="00425948" w:rsidP="00425948">
            <w:pPr>
              <w:spacing w:after="0"/>
              <w:jc w:val="center"/>
              <w:rPr>
                <w:rFonts w:ascii="Times New Roman" w:eastAsia="Calibri" w:hAnsi="Times New Roman" w:cs="Times New Roman"/>
                <w:b/>
                <w:iCs/>
                <w:color w:val="000000"/>
                <w:sz w:val="24"/>
                <w:szCs w:val="24"/>
                <w:lang w:val="uk-UA"/>
              </w:rPr>
            </w:pPr>
            <w:r w:rsidRPr="008E6C9A">
              <w:rPr>
                <w:rFonts w:ascii="Times New Roman" w:eastAsia="Calibri" w:hAnsi="Times New Roman" w:cs="Times New Roman"/>
                <w:b/>
                <w:iCs/>
                <w:color w:val="000000"/>
                <w:sz w:val="24"/>
                <w:szCs w:val="24"/>
                <w:lang w:val="uk-UA"/>
              </w:rPr>
              <w:t>Рівень виконання</w:t>
            </w:r>
          </w:p>
        </w:tc>
      </w:tr>
      <w:tr w:rsidR="00425948" w:rsidRPr="008E6C9A" w:rsidTr="00C86048">
        <w:trPr>
          <w:jc w:val="center"/>
        </w:trPr>
        <w:tc>
          <w:tcPr>
            <w:tcW w:w="2606" w:type="dxa"/>
            <w:shd w:val="clear" w:color="auto" w:fill="auto"/>
          </w:tcPr>
          <w:p w:rsidR="00425948" w:rsidRPr="008E6C9A" w:rsidRDefault="00425948" w:rsidP="004259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1,5</w:t>
            </w:r>
          </w:p>
        </w:tc>
        <w:tc>
          <w:tcPr>
            <w:tcW w:w="2889" w:type="dxa"/>
            <w:shd w:val="clear" w:color="auto" w:fill="auto"/>
          </w:tcPr>
          <w:p w:rsidR="00425948" w:rsidRPr="008E6C9A" w:rsidRDefault="00FF2135" w:rsidP="004259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відмінний</w:t>
            </w:r>
          </w:p>
        </w:tc>
      </w:tr>
      <w:tr w:rsidR="00425948" w:rsidRPr="008E6C9A" w:rsidTr="00C86048">
        <w:trPr>
          <w:trHeight w:val="274"/>
          <w:jc w:val="center"/>
        </w:trPr>
        <w:tc>
          <w:tcPr>
            <w:tcW w:w="2606" w:type="dxa"/>
            <w:shd w:val="clear" w:color="auto" w:fill="auto"/>
            <w:vAlign w:val="center"/>
          </w:tcPr>
          <w:p w:rsidR="00425948" w:rsidRPr="008E6C9A" w:rsidRDefault="00425948" w:rsidP="004259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1</w:t>
            </w:r>
          </w:p>
        </w:tc>
        <w:tc>
          <w:tcPr>
            <w:tcW w:w="2889" w:type="dxa"/>
            <w:shd w:val="clear" w:color="auto" w:fill="auto"/>
            <w:vAlign w:val="center"/>
          </w:tcPr>
          <w:p w:rsidR="00425948" w:rsidRPr="008E6C9A" w:rsidRDefault="00FF2135" w:rsidP="004259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добрий</w:t>
            </w:r>
          </w:p>
        </w:tc>
      </w:tr>
      <w:tr w:rsidR="00425948" w:rsidRPr="008E6C9A" w:rsidTr="00C86048">
        <w:trPr>
          <w:trHeight w:val="264"/>
          <w:jc w:val="center"/>
        </w:trPr>
        <w:tc>
          <w:tcPr>
            <w:tcW w:w="2606" w:type="dxa"/>
            <w:shd w:val="clear" w:color="auto" w:fill="auto"/>
          </w:tcPr>
          <w:p w:rsidR="00425948" w:rsidRPr="008E6C9A" w:rsidRDefault="00425948" w:rsidP="004259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0,5</w:t>
            </w:r>
          </w:p>
        </w:tc>
        <w:tc>
          <w:tcPr>
            <w:tcW w:w="2889" w:type="dxa"/>
            <w:shd w:val="clear" w:color="auto" w:fill="auto"/>
            <w:vAlign w:val="center"/>
          </w:tcPr>
          <w:p w:rsidR="00425948" w:rsidRPr="008E6C9A" w:rsidRDefault="00FF2135" w:rsidP="004259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задовільний</w:t>
            </w:r>
          </w:p>
        </w:tc>
      </w:tr>
      <w:tr w:rsidR="00425948" w:rsidRPr="008E6C9A" w:rsidTr="00C86048">
        <w:trPr>
          <w:jc w:val="center"/>
        </w:trPr>
        <w:tc>
          <w:tcPr>
            <w:tcW w:w="2606" w:type="dxa"/>
            <w:shd w:val="clear" w:color="auto" w:fill="auto"/>
          </w:tcPr>
          <w:p w:rsidR="00425948" w:rsidRPr="008E6C9A" w:rsidRDefault="00425948" w:rsidP="004259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0</w:t>
            </w:r>
          </w:p>
        </w:tc>
        <w:tc>
          <w:tcPr>
            <w:tcW w:w="2889" w:type="dxa"/>
            <w:shd w:val="clear" w:color="auto" w:fill="auto"/>
          </w:tcPr>
          <w:p w:rsidR="00425948" w:rsidRPr="008E6C9A" w:rsidRDefault="00FF2135" w:rsidP="004259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незадовільний</w:t>
            </w:r>
          </w:p>
        </w:tc>
      </w:tr>
    </w:tbl>
    <w:p w:rsidR="00425948" w:rsidRPr="00425948" w:rsidRDefault="00425948" w:rsidP="00425948">
      <w:pPr>
        <w:pStyle w:val="Default"/>
        <w:tabs>
          <w:tab w:val="left" w:pos="1509"/>
        </w:tabs>
        <w:ind w:firstLine="567"/>
        <w:jc w:val="both"/>
        <w:rPr>
          <w:sz w:val="28"/>
          <w:szCs w:val="28"/>
          <w:lang w:val="uk-UA"/>
        </w:rPr>
      </w:pPr>
    </w:p>
    <w:p w:rsidR="00425948" w:rsidRPr="00425948" w:rsidRDefault="008E6C9A" w:rsidP="00425948">
      <w:pPr>
        <w:pStyle w:val="Default"/>
        <w:tabs>
          <w:tab w:val="left" w:pos="4354"/>
        </w:tabs>
        <w:ind w:firstLine="567"/>
        <w:jc w:val="both"/>
        <w:rPr>
          <w:sz w:val="28"/>
          <w:szCs w:val="28"/>
          <w:lang w:val="uk-UA"/>
        </w:rPr>
      </w:pPr>
      <w:r>
        <w:rPr>
          <w:sz w:val="28"/>
          <w:szCs w:val="28"/>
          <w:lang w:val="uk-UA"/>
        </w:rPr>
        <w:t>О</w:t>
      </w:r>
      <w:r w:rsidR="00425948" w:rsidRPr="00425948">
        <w:rPr>
          <w:sz w:val="28"/>
          <w:szCs w:val="28"/>
          <w:lang w:val="uk-UA"/>
        </w:rPr>
        <w:t>цінювання модульної (контрольної) роботи для здобувачів заочної форми навчання відбувається аналогічно до процедур проведення даного виду роботи на очній (денній) формі навчання (</w:t>
      </w:r>
      <w:r w:rsidR="00425948" w:rsidRPr="000F2D49">
        <w:rPr>
          <w:sz w:val="28"/>
          <w:szCs w:val="28"/>
          <w:lang w:val="uk-UA"/>
        </w:rPr>
        <w:t>див. с.</w:t>
      </w:r>
      <w:r w:rsidR="000F2D49" w:rsidRPr="000F2D49">
        <w:rPr>
          <w:sz w:val="28"/>
          <w:szCs w:val="28"/>
          <w:lang w:val="uk-UA"/>
        </w:rPr>
        <w:t xml:space="preserve"> 13</w:t>
      </w:r>
      <w:r w:rsidR="00425948" w:rsidRPr="000F2D49">
        <w:rPr>
          <w:sz w:val="28"/>
          <w:szCs w:val="28"/>
          <w:lang w:val="uk-UA"/>
        </w:rPr>
        <w:t>).</w:t>
      </w:r>
    </w:p>
    <w:p w:rsidR="00E444C0" w:rsidRDefault="00E444C0" w:rsidP="00E444C0">
      <w:pPr>
        <w:pStyle w:val="Default"/>
        <w:rPr>
          <w:b/>
          <w:bCs/>
          <w:sz w:val="28"/>
          <w:szCs w:val="28"/>
          <w:lang w:val="uk-UA"/>
        </w:rPr>
      </w:pPr>
    </w:p>
    <w:p w:rsidR="00EC4222" w:rsidRDefault="00EC4222" w:rsidP="00E444C0">
      <w:pPr>
        <w:pStyle w:val="Default"/>
        <w:rPr>
          <w:b/>
          <w:bCs/>
          <w:sz w:val="28"/>
          <w:szCs w:val="28"/>
          <w:lang w:val="uk-UA"/>
        </w:rPr>
      </w:pPr>
    </w:p>
    <w:p w:rsidR="00425948" w:rsidRPr="002F00CC" w:rsidRDefault="00425948" w:rsidP="00E444C0">
      <w:pPr>
        <w:pStyle w:val="Default"/>
        <w:rPr>
          <w:b/>
          <w:bCs/>
          <w:sz w:val="28"/>
          <w:szCs w:val="28"/>
          <w:lang w:val="uk-UA"/>
        </w:rPr>
      </w:pPr>
    </w:p>
    <w:p w:rsidR="00E444C0" w:rsidRDefault="00E444C0" w:rsidP="00E444C0">
      <w:pPr>
        <w:pStyle w:val="Default"/>
        <w:jc w:val="center"/>
        <w:rPr>
          <w:b/>
          <w:bCs/>
          <w:sz w:val="28"/>
          <w:szCs w:val="28"/>
          <w:lang w:val="uk-UA"/>
        </w:rPr>
      </w:pPr>
      <w:r w:rsidRPr="002F00CC">
        <w:rPr>
          <w:b/>
          <w:bCs/>
          <w:sz w:val="28"/>
          <w:szCs w:val="28"/>
          <w:lang w:val="uk-UA"/>
        </w:rPr>
        <w:t>4. ПОРЯДОК ПОТОЧНОГО ОЦІНЮВАННЯ РЕЗУЛЬТАТІВ НАВЧАННЯ ЗДОБУВАЧА ДИСТАНЦІЙНОЇ ФОРМИ НАВЧАННЯ</w:t>
      </w:r>
    </w:p>
    <w:p w:rsidR="006473F7" w:rsidRPr="002F00CC" w:rsidRDefault="006473F7" w:rsidP="006473F7">
      <w:pPr>
        <w:pStyle w:val="Default"/>
        <w:jc w:val="center"/>
        <w:rPr>
          <w:b/>
          <w:bCs/>
          <w:sz w:val="28"/>
          <w:szCs w:val="28"/>
          <w:lang w:val="uk-UA"/>
        </w:rPr>
      </w:pPr>
      <w:r w:rsidRPr="002F00CC">
        <w:rPr>
          <w:b/>
          <w:bCs/>
          <w:sz w:val="28"/>
          <w:szCs w:val="28"/>
          <w:lang w:val="uk-UA"/>
        </w:rPr>
        <w:t>4.1. Карта навчальної роботи здобувача</w:t>
      </w:r>
    </w:p>
    <w:p w:rsidR="006473F7" w:rsidRPr="002F00CC" w:rsidRDefault="006473F7" w:rsidP="00077983">
      <w:pPr>
        <w:pStyle w:val="Default"/>
        <w:jc w:val="both"/>
        <w:rPr>
          <w:b/>
          <w:bCs/>
          <w:sz w:val="28"/>
          <w:szCs w:val="28"/>
          <w:lang w:val="uk-UA"/>
        </w:rPr>
      </w:pPr>
    </w:p>
    <w:p w:rsidR="00077983" w:rsidRPr="00077983" w:rsidRDefault="00077983" w:rsidP="00077983">
      <w:pPr>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Заняття для студентів дистанційної форми навчання відбуваються у дистанційному режимі. Відповідно до «Положення про організацію освітнього процесу за дистанційною формою навчання» на базі платформи Moodle розміщується дистанційний курс «</w:t>
      </w:r>
      <w:r>
        <w:rPr>
          <w:rFonts w:ascii="Times New Roman" w:hAnsi="Times New Roman" w:cs="Times New Roman"/>
          <w:iCs/>
          <w:color w:val="000000"/>
          <w:sz w:val="28"/>
          <w:szCs w:val="28"/>
          <w:lang w:val="uk-UA"/>
        </w:rPr>
        <w:t>Управління соціальним розвитком</w:t>
      </w:r>
      <w:r w:rsidRPr="00077983">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lang w:val="uk-UA"/>
        </w:rPr>
        <w:t xml:space="preserve">створений згідно з </w:t>
      </w:r>
      <w:r w:rsidRPr="00077983">
        <w:rPr>
          <w:rFonts w:ascii="Times New Roman" w:hAnsi="Times New Roman" w:cs="Times New Roman"/>
          <w:iCs/>
          <w:color w:val="000000"/>
          <w:sz w:val="28"/>
          <w:szCs w:val="28"/>
          <w:lang w:val="uk-UA"/>
        </w:rPr>
        <w:t>вимог</w:t>
      </w:r>
      <w:r>
        <w:rPr>
          <w:rFonts w:ascii="Times New Roman" w:hAnsi="Times New Roman" w:cs="Times New Roman"/>
          <w:iCs/>
          <w:color w:val="000000"/>
          <w:sz w:val="28"/>
          <w:szCs w:val="28"/>
          <w:lang w:val="uk-UA"/>
        </w:rPr>
        <w:t>ами</w:t>
      </w:r>
      <w:r w:rsidRPr="00077983">
        <w:rPr>
          <w:rFonts w:ascii="Times New Roman" w:hAnsi="Times New Roman" w:cs="Times New Roman"/>
          <w:iCs/>
          <w:color w:val="000000"/>
          <w:sz w:val="28"/>
          <w:szCs w:val="28"/>
          <w:lang w:val="uk-UA"/>
        </w:rPr>
        <w:t xml:space="preserve"> наповнення таких курсів. Максимальна кількість балів, яку здобувачі можуть отримати під час занять у </w:t>
      </w:r>
      <w:r w:rsidR="004A6AAA">
        <w:rPr>
          <w:rFonts w:ascii="Times New Roman" w:hAnsi="Times New Roman" w:cs="Times New Roman"/>
          <w:iCs/>
          <w:color w:val="000000"/>
          <w:sz w:val="28"/>
          <w:szCs w:val="28"/>
          <w:lang w:val="uk-UA"/>
        </w:rPr>
        <w:t>дистанційному режимі складає 40 </w:t>
      </w:r>
      <w:r w:rsidRPr="00077983">
        <w:rPr>
          <w:rFonts w:ascii="Times New Roman" w:hAnsi="Times New Roman" w:cs="Times New Roman"/>
          <w:iCs/>
          <w:color w:val="000000"/>
          <w:sz w:val="28"/>
          <w:szCs w:val="28"/>
          <w:lang w:val="uk-UA"/>
        </w:rPr>
        <w:t>балів.</w:t>
      </w:r>
    </w:p>
    <w:p w:rsidR="00077983" w:rsidRPr="00077983" w:rsidRDefault="00077983" w:rsidP="00077983">
      <w:pPr>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 xml:space="preserve">Поточний контроль здійснюється протягом семестру з метою перевірки рівня засвоєння здобувачем базових знань, а також набуття вмінь та навичок у сфері </w:t>
      </w:r>
      <w:r>
        <w:rPr>
          <w:rFonts w:ascii="Times New Roman" w:hAnsi="Times New Roman" w:cs="Times New Roman"/>
          <w:iCs/>
          <w:color w:val="000000"/>
          <w:sz w:val="28"/>
          <w:szCs w:val="28"/>
          <w:lang w:val="uk-UA"/>
        </w:rPr>
        <w:t>управління соціальним розвитком</w:t>
      </w:r>
      <w:r w:rsidRPr="00077983">
        <w:rPr>
          <w:rFonts w:ascii="Times New Roman" w:hAnsi="Times New Roman" w:cs="Times New Roman"/>
          <w:iCs/>
          <w:color w:val="000000"/>
          <w:sz w:val="28"/>
          <w:szCs w:val="28"/>
          <w:lang w:val="uk-UA"/>
        </w:rPr>
        <w:t>.</w:t>
      </w:r>
    </w:p>
    <w:p w:rsidR="00077983" w:rsidRPr="00077983" w:rsidRDefault="00077983" w:rsidP="00077983">
      <w:pPr>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 xml:space="preserve">При поточному контролі результатів навчання здобувачів оцінюванню підлягає виконання ними: </w:t>
      </w:r>
    </w:p>
    <w:p w:rsidR="00077983" w:rsidRPr="00077983" w:rsidRDefault="00077983" w:rsidP="00077983">
      <w:pPr>
        <w:pStyle w:val="Default"/>
        <w:ind w:firstLine="567"/>
        <w:jc w:val="both"/>
        <w:rPr>
          <w:iCs/>
          <w:sz w:val="28"/>
          <w:szCs w:val="28"/>
          <w:lang w:val="uk-UA"/>
        </w:rPr>
      </w:pPr>
      <w:r w:rsidRPr="00077983">
        <w:rPr>
          <w:iCs/>
          <w:sz w:val="28"/>
          <w:szCs w:val="28"/>
          <w:lang w:val="uk-UA"/>
        </w:rPr>
        <w:lastRenderedPageBreak/>
        <w:t xml:space="preserve">– завдань під час навчальних занять; </w:t>
      </w:r>
    </w:p>
    <w:p w:rsidR="00077983" w:rsidRPr="00077983" w:rsidRDefault="00077983" w:rsidP="00077983">
      <w:pPr>
        <w:pStyle w:val="Default"/>
        <w:ind w:firstLine="567"/>
        <w:jc w:val="both"/>
        <w:rPr>
          <w:iCs/>
          <w:sz w:val="28"/>
          <w:szCs w:val="28"/>
          <w:lang w:val="uk-UA"/>
        </w:rPr>
      </w:pPr>
      <w:r>
        <w:rPr>
          <w:iCs/>
          <w:sz w:val="28"/>
          <w:szCs w:val="28"/>
          <w:lang w:val="uk-UA"/>
        </w:rPr>
        <w:t>– контрольних (модульних) робіт.</w:t>
      </w:r>
    </w:p>
    <w:p w:rsidR="00077983" w:rsidRPr="00A14B53" w:rsidRDefault="00077983" w:rsidP="00077983">
      <w:pPr>
        <w:pStyle w:val="Default"/>
        <w:ind w:firstLine="567"/>
        <w:jc w:val="both"/>
        <w:rPr>
          <w:iCs/>
          <w:sz w:val="28"/>
          <w:szCs w:val="28"/>
          <w:lang w:val="uk-UA"/>
        </w:rPr>
      </w:pPr>
      <w:r w:rsidRPr="00A14B53">
        <w:rPr>
          <w:iCs/>
          <w:sz w:val="28"/>
          <w:szCs w:val="28"/>
          <w:lang w:val="uk-UA"/>
        </w:rPr>
        <w:t>Назви тем занять у дистанційному режимі та максимальна кількість балів, яку може отримати здобувач дистанційної форми навчання, наведені у Карті навчальної роботи.</w:t>
      </w:r>
    </w:p>
    <w:p w:rsidR="00AB758F" w:rsidRPr="002F00CC" w:rsidRDefault="00AB758F" w:rsidP="00E444C0">
      <w:pPr>
        <w:pStyle w:val="Default"/>
        <w:jc w:val="center"/>
        <w:rPr>
          <w:b/>
          <w:bCs/>
          <w:sz w:val="28"/>
          <w:szCs w:val="28"/>
          <w:lang w:val="uk-UA"/>
        </w:rPr>
      </w:pPr>
    </w:p>
    <w:p w:rsidR="006473F7" w:rsidRPr="006473F7" w:rsidRDefault="006473F7" w:rsidP="006473F7">
      <w:pPr>
        <w:pStyle w:val="Default"/>
        <w:jc w:val="center"/>
        <w:rPr>
          <w:sz w:val="28"/>
          <w:szCs w:val="28"/>
          <w:lang w:val="uk-UA"/>
        </w:rPr>
      </w:pPr>
      <w:r w:rsidRPr="006473F7">
        <w:rPr>
          <w:b/>
          <w:bCs/>
          <w:sz w:val="28"/>
          <w:szCs w:val="28"/>
          <w:lang w:val="uk-UA"/>
        </w:rPr>
        <w:t>КАРТА НАВЧАЛЬНОЇ РОБОТИ ЗДОБУВАЧА</w:t>
      </w:r>
    </w:p>
    <w:p w:rsidR="00AB758F" w:rsidRPr="002F00CC" w:rsidRDefault="00AB758F" w:rsidP="00AB758F">
      <w:pPr>
        <w:pStyle w:val="Default"/>
        <w:jc w:val="center"/>
        <w:rPr>
          <w:sz w:val="28"/>
          <w:szCs w:val="28"/>
          <w:lang w:val="uk-UA"/>
        </w:rPr>
      </w:pPr>
      <w:r w:rsidRPr="002F00CC">
        <w:rPr>
          <w:b/>
          <w:bCs/>
          <w:sz w:val="28"/>
          <w:szCs w:val="28"/>
          <w:lang w:val="uk-UA"/>
        </w:rPr>
        <w:t xml:space="preserve">з навчальної дисципліни </w:t>
      </w:r>
      <w:r w:rsidR="00B57F38" w:rsidRPr="002F00CC">
        <w:rPr>
          <w:bCs/>
          <w:i/>
          <w:sz w:val="28"/>
          <w:szCs w:val="28"/>
          <w:lang w:val="uk-UA"/>
        </w:rPr>
        <w:t xml:space="preserve">(обов’язкової) </w:t>
      </w:r>
      <w:r w:rsidRPr="002F00CC">
        <w:rPr>
          <w:b/>
          <w:bCs/>
          <w:sz w:val="28"/>
          <w:szCs w:val="28"/>
          <w:lang w:val="uk-UA"/>
        </w:rPr>
        <w:t>«Управління соціальним розвитком»</w:t>
      </w:r>
    </w:p>
    <w:p w:rsidR="00E444C0" w:rsidRPr="002F00CC" w:rsidRDefault="00AB758F" w:rsidP="00AB758F">
      <w:pPr>
        <w:pStyle w:val="Default"/>
        <w:jc w:val="center"/>
        <w:rPr>
          <w:b/>
          <w:bCs/>
          <w:sz w:val="28"/>
          <w:szCs w:val="28"/>
          <w:lang w:val="uk-UA"/>
        </w:rPr>
      </w:pPr>
      <w:r w:rsidRPr="002F00CC">
        <w:rPr>
          <w:b/>
          <w:bCs/>
          <w:sz w:val="28"/>
          <w:szCs w:val="28"/>
          <w:lang w:val="uk-UA"/>
        </w:rPr>
        <w:t>для здобувача освітньої програми «Менеджмент соціальної сфери»</w:t>
      </w:r>
    </w:p>
    <w:p w:rsidR="00AB758F" w:rsidRPr="002F00CC" w:rsidRDefault="00AB758F" w:rsidP="00AB758F">
      <w:pPr>
        <w:pStyle w:val="Default"/>
        <w:jc w:val="right"/>
        <w:rPr>
          <w:bCs/>
          <w:i/>
          <w:sz w:val="28"/>
          <w:szCs w:val="28"/>
          <w:lang w:val="uk-UA"/>
        </w:rPr>
      </w:pPr>
      <w:r w:rsidRPr="002F00CC">
        <w:rPr>
          <w:bCs/>
          <w:i/>
          <w:sz w:val="28"/>
          <w:szCs w:val="28"/>
          <w:lang w:val="uk-UA"/>
        </w:rPr>
        <w:t>Дистанційна форма навчання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3"/>
        <w:gridCol w:w="1862"/>
        <w:gridCol w:w="1843"/>
      </w:tblGrid>
      <w:tr w:rsidR="006F67A2" w:rsidRPr="002F00CC" w:rsidTr="00B57F38">
        <w:trPr>
          <w:trHeight w:val="318"/>
          <w:jc w:val="center"/>
        </w:trPr>
        <w:tc>
          <w:tcPr>
            <w:tcW w:w="6213" w:type="dxa"/>
            <w:vAlign w:val="center"/>
          </w:tcPr>
          <w:p w:rsidR="002F00CC" w:rsidRPr="002F00CC" w:rsidRDefault="006F67A2" w:rsidP="002F00CC">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Тема заняття</w:t>
            </w:r>
            <w:r w:rsidR="00B57F38" w:rsidRPr="002F00CC">
              <w:rPr>
                <w:rFonts w:ascii="Times New Roman" w:hAnsi="Times New Roman" w:cs="Times New Roman"/>
                <w:b/>
                <w:bCs/>
                <w:color w:val="000000"/>
                <w:sz w:val="24"/>
                <w:szCs w:val="24"/>
                <w:lang w:val="uk-UA"/>
              </w:rPr>
              <w:t xml:space="preserve"> в дистанційному режимі</w:t>
            </w:r>
          </w:p>
        </w:tc>
        <w:tc>
          <w:tcPr>
            <w:tcW w:w="1862" w:type="dxa"/>
            <w:vAlign w:val="center"/>
          </w:tcPr>
          <w:p w:rsidR="00BC35DD" w:rsidRPr="002F00CC" w:rsidRDefault="006F67A2" w:rsidP="00B57F38">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Термін</w:t>
            </w:r>
          </w:p>
          <w:p w:rsidR="006F67A2" w:rsidRPr="002F00CC" w:rsidRDefault="006F67A2" w:rsidP="00B57F38">
            <w:pPr>
              <w:autoSpaceDE w:val="0"/>
              <w:autoSpaceDN w:val="0"/>
              <w:adjustRightInd w:val="0"/>
              <w:spacing w:after="0" w:line="240" w:lineRule="auto"/>
              <w:jc w:val="center"/>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виконання</w:t>
            </w:r>
          </w:p>
        </w:tc>
        <w:tc>
          <w:tcPr>
            <w:tcW w:w="1843" w:type="dxa"/>
            <w:vAlign w:val="center"/>
          </w:tcPr>
          <w:p w:rsidR="006F67A2" w:rsidRPr="002F00CC" w:rsidRDefault="006F67A2"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Максимальна</w:t>
            </w:r>
          </w:p>
          <w:p w:rsidR="006F67A2" w:rsidRPr="002F00CC" w:rsidRDefault="006F67A2"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кількість балів</w:t>
            </w:r>
          </w:p>
        </w:tc>
      </w:tr>
      <w:tr w:rsidR="00B57F38" w:rsidRPr="002F00CC" w:rsidTr="00B57F38">
        <w:trPr>
          <w:trHeight w:val="90"/>
          <w:jc w:val="center"/>
        </w:trPr>
        <w:tc>
          <w:tcPr>
            <w:tcW w:w="6213" w:type="dxa"/>
          </w:tcPr>
          <w:p w:rsidR="00B57F38" w:rsidRPr="002F00CC" w:rsidRDefault="00B57F38" w:rsidP="006F67A2">
            <w:pPr>
              <w:spacing w:after="0"/>
              <w:jc w:val="both"/>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Тема 1. Теоретико-організаційні засади соціального розвитку</w:t>
            </w:r>
          </w:p>
        </w:tc>
        <w:tc>
          <w:tcPr>
            <w:tcW w:w="1862" w:type="dxa"/>
            <w:vMerge w:val="restart"/>
            <w:vAlign w:val="center"/>
          </w:tcPr>
          <w:p w:rsidR="00B57F38" w:rsidRPr="002F00CC" w:rsidRDefault="00B57F38"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1 тиждень навчання</w:t>
            </w:r>
          </w:p>
        </w:tc>
        <w:tc>
          <w:tcPr>
            <w:tcW w:w="1843" w:type="dxa"/>
            <w:vMerge w:val="restart"/>
            <w:vAlign w:val="center"/>
          </w:tcPr>
          <w:p w:rsidR="00B57F38" w:rsidRPr="002F00CC" w:rsidRDefault="00B57F38"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2,5</w:t>
            </w:r>
          </w:p>
        </w:tc>
      </w:tr>
      <w:tr w:rsidR="00B57F38" w:rsidRPr="002F00CC" w:rsidTr="00B57F38">
        <w:trPr>
          <w:trHeight w:val="90"/>
          <w:jc w:val="center"/>
        </w:trPr>
        <w:tc>
          <w:tcPr>
            <w:tcW w:w="6213" w:type="dxa"/>
          </w:tcPr>
          <w:p w:rsidR="00B57F38" w:rsidRPr="002F00CC" w:rsidRDefault="00B57F38" w:rsidP="00FA3D01">
            <w:pPr>
              <w:spacing w:after="0"/>
              <w:jc w:val="both"/>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Тема 2. Теоретико-методичні основи діагностики соціального розвитку</w:t>
            </w:r>
          </w:p>
        </w:tc>
        <w:tc>
          <w:tcPr>
            <w:tcW w:w="1862" w:type="dxa"/>
            <w:vMerge/>
            <w:vAlign w:val="center"/>
          </w:tcPr>
          <w:p w:rsidR="00B57F38" w:rsidRPr="002F00CC" w:rsidRDefault="00B57F38"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p>
        </w:tc>
        <w:tc>
          <w:tcPr>
            <w:tcW w:w="1843" w:type="dxa"/>
            <w:vMerge/>
            <w:vAlign w:val="center"/>
          </w:tcPr>
          <w:p w:rsidR="00B57F38" w:rsidRPr="002F00CC" w:rsidRDefault="00B57F38"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Тема 3. Організація і проведення соціального моніторингового дослідження</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2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Тема 4. Аналіз забезпечення соціальних прав людини</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3–4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Тема 5. Оцінка соціальної спрямованості бюджетної політики в Україні</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5–6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rPr>
                <w:rFonts w:ascii="Times New Roman" w:hAnsi="Times New Roman" w:cs="Times New Roman"/>
                <w:bCs/>
                <w:color w:val="000000"/>
                <w:sz w:val="24"/>
                <w:szCs w:val="24"/>
                <w:lang w:val="uk-UA"/>
              </w:rPr>
            </w:pPr>
            <w:r w:rsidRPr="002F00CC">
              <w:rPr>
                <w:rFonts w:ascii="Times New Roman" w:hAnsi="Times New Roman" w:cs="Times New Roman"/>
                <w:bCs/>
                <w:color w:val="000000"/>
                <w:sz w:val="24"/>
                <w:szCs w:val="24"/>
                <w:lang w:val="uk-UA"/>
              </w:rPr>
              <w:t xml:space="preserve">Тема 6. Оцінка ефективності реалізації соціальних цільових програм </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7–8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CF7540" w:rsidRPr="002F00CC" w:rsidTr="00B57F38">
        <w:trPr>
          <w:trHeight w:val="88"/>
          <w:jc w:val="center"/>
        </w:trPr>
        <w:tc>
          <w:tcPr>
            <w:tcW w:w="6213" w:type="dxa"/>
          </w:tcPr>
          <w:p w:rsidR="00CF7540" w:rsidRPr="002F00CC" w:rsidRDefault="00CF7540" w:rsidP="00FA3D01">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Контрольна (модульна) робота </w:t>
            </w:r>
            <w:r w:rsidR="00E254E4" w:rsidRPr="002F00CC">
              <w:rPr>
                <w:rFonts w:ascii="Times New Roman" w:hAnsi="Times New Roman" w:cs="Times New Roman"/>
                <w:b/>
                <w:bCs/>
                <w:color w:val="000000"/>
                <w:sz w:val="24"/>
                <w:szCs w:val="24"/>
                <w:lang w:val="uk-UA"/>
              </w:rPr>
              <w:t>№1</w:t>
            </w:r>
          </w:p>
        </w:tc>
        <w:tc>
          <w:tcPr>
            <w:tcW w:w="1862" w:type="dxa"/>
            <w:vAlign w:val="center"/>
          </w:tcPr>
          <w:p w:rsidR="00CF7540" w:rsidRPr="002F00CC" w:rsidRDefault="00CF7540" w:rsidP="00BC35DD">
            <w:pPr>
              <w:autoSpaceDE w:val="0"/>
              <w:autoSpaceDN w:val="0"/>
              <w:adjustRightInd w:val="0"/>
              <w:spacing w:after="0" w:line="240" w:lineRule="auto"/>
              <w:jc w:val="center"/>
              <w:rPr>
                <w:rFonts w:ascii="Times New Roman" w:hAnsi="Times New Roman" w:cs="Times New Roman"/>
                <w:b/>
                <w:bCs/>
                <w:i/>
                <w:color w:val="000000"/>
                <w:sz w:val="24"/>
                <w:szCs w:val="24"/>
                <w:lang w:val="uk-UA"/>
              </w:rPr>
            </w:pPr>
            <w:r w:rsidRPr="002F00CC">
              <w:rPr>
                <w:rFonts w:ascii="Times New Roman" w:hAnsi="Times New Roman" w:cs="Times New Roman"/>
                <w:b/>
                <w:bCs/>
                <w:i/>
                <w:color w:val="000000"/>
                <w:sz w:val="24"/>
                <w:szCs w:val="24"/>
                <w:lang w:val="uk-UA"/>
              </w:rPr>
              <w:t xml:space="preserve">8–9 </w:t>
            </w:r>
            <w:r w:rsidRPr="002F00CC">
              <w:rPr>
                <w:rFonts w:ascii="Times New Roman" w:hAnsi="Times New Roman" w:cs="Times New Roman"/>
                <w:b/>
                <w:i/>
                <w:color w:val="000000"/>
                <w:sz w:val="24"/>
                <w:szCs w:val="24"/>
                <w:lang w:val="uk-UA"/>
              </w:rPr>
              <w:t>тиждень навчання</w:t>
            </w:r>
          </w:p>
        </w:tc>
        <w:tc>
          <w:tcPr>
            <w:tcW w:w="1843" w:type="dxa"/>
            <w:vAlign w:val="center"/>
          </w:tcPr>
          <w:p w:rsidR="00CF7540" w:rsidRPr="002F00CC" w:rsidRDefault="00B57F38"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bCs/>
                <w:sz w:val="24"/>
                <w:szCs w:val="24"/>
                <w:lang w:val="uk-UA"/>
              </w:rPr>
            </w:pPr>
            <w:r w:rsidRPr="002F00CC">
              <w:rPr>
                <w:rFonts w:ascii="Times New Roman" w:hAnsi="Times New Roman" w:cs="Times New Roman"/>
                <w:bCs/>
                <w:sz w:val="24"/>
                <w:szCs w:val="24"/>
                <w:lang w:val="uk-UA"/>
              </w:rPr>
              <w:t xml:space="preserve">Тема 7. </w:t>
            </w:r>
            <w:r w:rsidRPr="002F00CC">
              <w:rPr>
                <w:rFonts w:ascii="Times New Roman" w:hAnsi="Times New Roman" w:cs="Times New Roman"/>
                <w:sz w:val="24"/>
                <w:szCs w:val="24"/>
                <w:lang w:val="uk-UA"/>
              </w:rPr>
              <w:t>Основні засади формування стратегій соціального розвитку</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9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bCs/>
                <w:sz w:val="24"/>
                <w:szCs w:val="24"/>
                <w:lang w:val="uk-UA"/>
              </w:rPr>
            </w:pPr>
            <w:r w:rsidRPr="002F00CC">
              <w:rPr>
                <w:rFonts w:ascii="Times New Roman" w:hAnsi="Times New Roman" w:cs="Times New Roman"/>
                <w:bCs/>
                <w:sz w:val="24"/>
                <w:szCs w:val="24"/>
                <w:lang w:val="uk-UA"/>
              </w:rPr>
              <w:t>Тема 8.</w:t>
            </w:r>
            <w:r w:rsidRPr="002F00CC">
              <w:rPr>
                <w:rFonts w:ascii="Times New Roman" w:hAnsi="Times New Roman" w:cs="Times New Roman"/>
                <w:sz w:val="24"/>
                <w:szCs w:val="24"/>
                <w:lang w:val="uk-UA"/>
              </w:rPr>
              <w:t xml:space="preserve"> Соціальне програмування як інструмент стратегічного планування</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10–11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sz w:val="24"/>
                <w:szCs w:val="24"/>
                <w:lang w:val="uk-UA"/>
              </w:rPr>
            </w:pPr>
            <w:r w:rsidRPr="002F00CC">
              <w:rPr>
                <w:rFonts w:ascii="Times New Roman" w:hAnsi="Times New Roman" w:cs="Times New Roman"/>
                <w:sz w:val="24"/>
                <w:szCs w:val="24"/>
                <w:lang w:val="uk-UA"/>
              </w:rPr>
              <w:t>Тема 9. Соціальне прогнозування: загальнотеоретичні засади та специфіка прогнозування розвитку соціальних об’єктів</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12–13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jc w:val="both"/>
              <w:rPr>
                <w:rFonts w:ascii="Times New Roman" w:hAnsi="Times New Roman" w:cs="Times New Roman"/>
                <w:sz w:val="24"/>
                <w:szCs w:val="24"/>
                <w:lang w:val="uk-UA"/>
              </w:rPr>
            </w:pPr>
            <w:r w:rsidRPr="002F00CC">
              <w:rPr>
                <w:rFonts w:ascii="Times New Roman" w:hAnsi="Times New Roman" w:cs="Times New Roman"/>
                <w:sz w:val="24"/>
                <w:szCs w:val="24"/>
                <w:lang w:val="uk-UA"/>
              </w:rPr>
              <w:t xml:space="preserve">Тема 10. </w:t>
            </w:r>
            <w:r w:rsidRPr="002F00CC">
              <w:rPr>
                <w:rFonts w:ascii="Times New Roman" w:hAnsi="Times New Roman" w:cs="Times New Roman"/>
                <w:color w:val="222222"/>
                <w:sz w:val="24"/>
                <w:szCs w:val="24"/>
                <w:lang w:val="uk-UA"/>
              </w:rPr>
              <w:t>Методологічний аналіз та оцінка способів підготовки соціальних прогнозів</w:t>
            </w:r>
          </w:p>
        </w:tc>
        <w:tc>
          <w:tcPr>
            <w:tcW w:w="1862" w:type="dxa"/>
            <w:vAlign w:val="center"/>
          </w:tcPr>
          <w:p w:rsidR="006F67A2" w:rsidRPr="002F00CC" w:rsidRDefault="00CF7540"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14–15 тиждень навчання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6F67A2" w:rsidRPr="002F00CC" w:rsidTr="00B57F38">
        <w:trPr>
          <w:trHeight w:val="90"/>
          <w:jc w:val="center"/>
        </w:trPr>
        <w:tc>
          <w:tcPr>
            <w:tcW w:w="6213" w:type="dxa"/>
          </w:tcPr>
          <w:p w:rsidR="006F67A2" w:rsidRPr="002F00CC" w:rsidRDefault="006F67A2" w:rsidP="00FA3D01">
            <w:pPr>
              <w:spacing w:after="0"/>
              <w:rPr>
                <w:rFonts w:ascii="Times New Roman" w:hAnsi="Times New Roman" w:cs="Times New Roman"/>
                <w:b/>
                <w:bCs/>
                <w:sz w:val="24"/>
                <w:szCs w:val="24"/>
                <w:lang w:val="uk-UA"/>
              </w:rPr>
            </w:pPr>
            <w:r w:rsidRPr="002F00CC">
              <w:rPr>
                <w:rFonts w:ascii="Times New Roman" w:hAnsi="Times New Roman" w:cs="Times New Roman"/>
                <w:sz w:val="24"/>
                <w:szCs w:val="24"/>
                <w:lang w:val="uk-UA"/>
              </w:rPr>
              <w:t xml:space="preserve">Тема 11. Зарубіжний досвід стратегічного планування та прогнозування соціального розвитку </w:t>
            </w:r>
          </w:p>
        </w:tc>
        <w:tc>
          <w:tcPr>
            <w:tcW w:w="1862" w:type="dxa"/>
            <w:vAlign w:val="center"/>
          </w:tcPr>
          <w:p w:rsidR="006F67A2" w:rsidRPr="002F00CC" w:rsidRDefault="00E254E4" w:rsidP="00BC35DD">
            <w:pPr>
              <w:autoSpaceDE w:val="0"/>
              <w:autoSpaceDN w:val="0"/>
              <w:adjustRightInd w:val="0"/>
              <w:spacing w:after="0" w:line="240" w:lineRule="auto"/>
              <w:jc w:val="center"/>
              <w:rPr>
                <w:rFonts w:ascii="Times New Roman" w:hAnsi="Times New Roman" w:cs="Times New Roman"/>
                <w:i/>
                <w:color w:val="000000"/>
                <w:sz w:val="24"/>
                <w:szCs w:val="24"/>
                <w:lang w:val="uk-UA"/>
              </w:rPr>
            </w:pPr>
            <w:r w:rsidRPr="002F00CC">
              <w:rPr>
                <w:rFonts w:ascii="Times New Roman" w:hAnsi="Times New Roman" w:cs="Times New Roman"/>
                <w:i/>
                <w:color w:val="000000"/>
                <w:sz w:val="24"/>
                <w:szCs w:val="24"/>
                <w:lang w:val="uk-UA"/>
              </w:rPr>
              <w:t>16</w:t>
            </w:r>
            <w:r w:rsidR="00CF7540" w:rsidRPr="002F00CC">
              <w:rPr>
                <w:rFonts w:ascii="Times New Roman" w:hAnsi="Times New Roman" w:cs="Times New Roman"/>
                <w:i/>
                <w:color w:val="000000"/>
                <w:sz w:val="24"/>
                <w:szCs w:val="24"/>
                <w:lang w:val="uk-UA"/>
              </w:rPr>
              <w:t xml:space="preserve"> тиждень на</w:t>
            </w:r>
            <w:r w:rsidR="00B57F38" w:rsidRPr="002F00CC">
              <w:rPr>
                <w:rFonts w:ascii="Times New Roman" w:hAnsi="Times New Roman" w:cs="Times New Roman"/>
                <w:i/>
                <w:color w:val="000000"/>
                <w:sz w:val="24"/>
                <w:szCs w:val="24"/>
                <w:lang w:val="uk-UA"/>
              </w:rPr>
              <w:t>в</w:t>
            </w:r>
            <w:r w:rsidR="00CF7540" w:rsidRPr="002F00CC">
              <w:rPr>
                <w:rFonts w:ascii="Times New Roman" w:hAnsi="Times New Roman" w:cs="Times New Roman"/>
                <w:i/>
                <w:color w:val="000000"/>
                <w:sz w:val="24"/>
                <w:szCs w:val="24"/>
                <w:lang w:val="uk-UA"/>
              </w:rPr>
              <w:t>чання</w:t>
            </w:r>
          </w:p>
        </w:tc>
        <w:tc>
          <w:tcPr>
            <w:tcW w:w="1843" w:type="dxa"/>
            <w:vAlign w:val="center"/>
          </w:tcPr>
          <w:p w:rsidR="006F67A2" w:rsidRPr="002F00CC" w:rsidRDefault="00BC35DD"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2</w:t>
            </w:r>
            <w:r w:rsidR="00B57F38" w:rsidRPr="002F00CC">
              <w:rPr>
                <w:rFonts w:ascii="Times New Roman" w:hAnsi="Times New Roman" w:cs="Times New Roman"/>
                <w:color w:val="000000"/>
                <w:sz w:val="24"/>
                <w:szCs w:val="24"/>
                <w:lang w:val="uk-UA"/>
              </w:rPr>
              <w:t>,5</w:t>
            </w:r>
          </w:p>
        </w:tc>
      </w:tr>
      <w:tr w:rsidR="00CF7540" w:rsidRPr="002F00CC" w:rsidTr="00B57F38">
        <w:trPr>
          <w:trHeight w:val="88"/>
          <w:jc w:val="center"/>
        </w:trPr>
        <w:tc>
          <w:tcPr>
            <w:tcW w:w="6213" w:type="dxa"/>
          </w:tcPr>
          <w:p w:rsidR="00CF7540" w:rsidRPr="002F00CC" w:rsidRDefault="00CF7540" w:rsidP="00FA3D01">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Контрольна (модульна) робота </w:t>
            </w:r>
            <w:r w:rsidR="00E254E4" w:rsidRPr="002F00CC">
              <w:rPr>
                <w:rFonts w:ascii="Times New Roman" w:hAnsi="Times New Roman" w:cs="Times New Roman"/>
                <w:b/>
                <w:bCs/>
                <w:color w:val="000000"/>
                <w:sz w:val="24"/>
                <w:szCs w:val="24"/>
                <w:lang w:val="uk-UA"/>
              </w:rPr>
              <w:t>№2</w:t>
            </w:r>
          </w:p>
        </w:tc>
        <w:tc>
          <w:tcPr>
            <w:tcW w:w="1862" w:type="dxa"/>
          </w:tcPr>
          <w:p w:rsidR="00CF7540" w:rsidRPr="002F00CC" w:rsidRDefault="00CF7540" w:rsidP="00FA3D01">
            <w:pPr>
              <w:autoSpaceDE w:val="0"/>
              <w:autoSpaceDN w:val="0"/>
              <w:adjustRightInd w:val="0"/>
              <w:spacing w:after="0" w:line="240" w:lineRule="auto"/>
              <w:jc w:val="center"/>
              <w:rPr>
                <w:rFonts w:ascii="Times New Roman" w:hAnsi="Times New Roman" w:cs="Times New Roman"/>
                <w:b/>
                <w:bCs/>
                <w:i/>
                <w:color w:val="000000"/>
                <w:sz w:val="24"/>
                <w:szCs w:val="24"/>
                <w:lang w:val="uk-UA"/>
              </w:rPr>
            </w:pPr>
            <w:r w:rsidRPr="002F00CC">
              <w:rPr>
                <w:rFonts w:ascii="Times New Roman" w:hAnsi="Times New Roman" w:cs="Times New Roman"/>
                <w:b/>
                <w:bCs/>
                <w:i/>
                <w:color w:val="000000"/>
                <w:sz w:val="24"/>
                <w:szCs w:val="24"/>
                <w:lang w:val="uk-UA"/>
              </w:rPr>
              <w:t>до кінця семестру</w:t>
            </w:r>
          </w:p>
        </w:tc>
        <w:tc>
          <w:tcPr>
            <w:tcW w:w="1843" w:type="dxa"/>
            <w:vAlign w:val="center"/>
          </w:tcPr>
          <w:p w:rsidR="00CF7540" w:rsidRPr="002F00CC" w:rsidRDefault="00B57F38" w:rsidP="00FA3D01">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w:t>
            </w:r>
          </w:p>
        </w:tc>
      </w:tr>
      <w:tr w:rsidR="00B57F38" w:rsidRPr="002F00CC" w:rsidTr="006C0DF4">
        <w:trPr>
          <w:trHeight w:val="88"/>
          <w:jc w:val="center"/>
        </w:trPr>
        <w:tc>
          <w:tcPr>
            <w:tcW w:w="8075" w:type="dxa"/>
            <w:gridSpan w:val="2"/>
          </w:tcPr>
          <w:p w:rsidR="00B57F38" w:rsidRPr="002F00CC" w:rsidRDefault="00B57F38" w:rsidP="004152E5">
            <w:pPr>
              <w:autoSpaceDE w:val="0"/>
              <w:autoSpaceDN w:val="0"/>
              <w:adjustRightInd w:val="0"/>
              <w:spacing w:after="0" w:line="240" w:lineRule="auto"/>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 xml:space="preserve">Усього балів за роботу на заняттях у дистанційному режимі: </w:t>
            </w:r>
          </w:p>
        </w:tc>
        <w:tc>
          <w:tcPr>
            <w:tcW w:w="1843" w:type="dxa"/>
            <w:vAlign w:val="center"/>
          </w:tcPr>
          <w:p w:rsidR="00B57F38" w:rsidRPr="002F00CC" w:rsidRDefault="00B57F38" w:rsidP="00FA3D01">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2F00CC">
              <w:rPr>
                <w:rFonts w:ascii="Times New Roman" w:hAnsi="Times New Roman" w:cs="Times New Roman"/>
                <w:b/>
                <w:color w:val="000000"/>
                <w:sz w:val="24"/>
                <w:szCs w:val="24"/>
                <w:lang w:val="uk-UA"/>
              </w:rPr>
              <w:t>40</w:t>
            </w:r>
          </w:p>
        </w:tc>
      </w:tr>
      <w:tr w:rsidR="00B57F38" w:rsidRPr="002F00CC" w:rsidTr="00B57F38">
        <w:tblPrEx>
          <w:jc w:val="left"/>
        </w:tblPrEx>
        <w:trPr>
          <w:trHeight w:val="546"/>
        </w:trPr>
        <w:tc>
          <w:tcPr>
            <w:tcW w:w="8075" w:type="dxa"/>
            <w:gridSpan w:val="2"/>
          </w:tcPr>
          <w:p w:rsidR="00B57F38" w:rsidRPr="002F00CC"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 xml:space="preserve">Додаткові (заохочувальні) бали: </w:t>
            </w:r>
          </w:p>
          <w:p w:rsidR="00B57F38" w:rsidRPr="002F00CC"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Представлення результатів науково-дослідних робіт здобувача: </w:t>
            </w:r>
          </w:p>
          <w:p w:rsidR="00B57F38" w:rsidRPr="002F00CC"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1. Участь у студентських олімпіадах, конкурсах наукових робіт, грантах, науково-дослідних проєктах. </w:t>
            </w:r>
          </w:p>
          <w:p w:rsidR="00B57F38" w:rsidRPr="002F00CC" w:rsidRDefault="00B57F38" w:rsidP="006C0DF4">
            <w:pPr>
              <w:autoSpaceDE w:val="0"/>
              <w:autoSpaceDN w:val="0"/>
              <w:adjustRightInd w:val="0"/>
              <w:spacing w:after="0" w:line="240" w:lineRule="auto"/>
              <w:rPr>
                <w:rFonts w:ascii="Times New Roman" w:hAnsi="Times New Roman" w:cs="Times New Roman"/>
                <w:color w:val="000000"/>
                <w:sz w:val="24"/>
                <w:szCs w:val="24"/>
                <w:lang w:val="uk-UA"/>
              </w:rPr>
            </w:pPr>
            <w:r w:rsidRPr="002F00CC">
              <w:rPr>
                <w:rFonts w:ascii="Times New Roman" w:hAnsi="Times New Roman" w:cs="Times New Roman"/>
                <w:color w:val="000000"/>
                <w:sz w:val="24"/>
                <w:szCs w:val="24"/>
                <w:lang w:val="uk-UA"/>
              </w:rPr>
              <w:t xml:space="preserve">2. Публікація наукових статей, тез доповіді на конференції. </w:t>
            </w:r>
          </w:p>
        </w:tc>
        <w:tc>
          <w:tcPr>
            <w:tcW w:w="1843" w:type="dxa"/>
            <w:vAlign w:val="center"/>
          </w:tcPr>
          <w:p w:rsidR="00B57F38" w:rsidRPr="002F00CC" w:rsidRDefault="00B57F38" w:rsidP="006C0DF4">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до 10</w:t>
            </w:r>
          </w:p>
        </w:tc>
      </w:tr>
      <w:tr w:rsidR="00B57F38" w:rsidRPr="002F00CC" w:rsidTr="006C0DF4">
        <w:trPr>
          <w:trHeight w:val="204"/>
          <w:jc w:val="center"/>
        </w:trPr>
        <w:tc>
          <w:tcPr>
            <w:tcW w:w="8075" w:type="dxa"/>
            <w:gridSpan w:val="2"/>
          </w:tcPr>
          <w:p w:rsidR="00B57F38" w:rsidRPr="002F00CC" w:rsidRDefault="00B57F38" w:rsidP="00B57F38">
            <w:pPr>
              <w:autoSpaceDE w:val="0"/>
              <w:autoSpaceDN w:val="0"/>
              <w:adjustRightInd w:val="0"/>
              <w:spacing w:after="0" w:line="240" w:lineRule="auto"/>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ДИСТАНЦІЙНИЙ ЕКЗАМЕН</w:t>
            </w:r>
          </w:p>
        </w:tc>
        <w:tc>
          <w:tcPr>
            <w:tcW w:w="1843" w:type="dxa"/>
            <w:vAlign w:val="center"/>
          </w:tcPr>
          <w:p w:rsidR="00B57F38" w:rsidRPr="002F00CC" w:rsidRDefault="00B57F38" w:rsidP="006F67A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50</w:t>
            </w:r>
          </w:p>
        </w:tc>
      </w:tr>
      <w:tr w:rsidR="00B57F38" w:rsidRPr="002F00CC" w:rsidTr="006C0DF4">
        <w:trPr>
          <w:trHeight w:val="88"/>
          <w:jc w:val="center"/>
        </w:trPr>
        <w:tc>
          <w:tcPr>
            <w:tcW w:w="8075" w:type="dxa"/>
            <w:gridSpan w:val="2"/>
          </w:tcPr>
          <w:p w:rsidR="00B57F38" w:rsidRPr="002F00CC" w:rsidRDefault="00B57F38" w:rsidP="00B57F38">
            <w:pPr>
              <w:autoSpaceDE w:val="0"/>
              <w:autoSpaceDN w:val="0"/>
              <w:adjustRightInd w:val="0"/>
              <w:spacing w:after="0" w:line="240" w:lineRule="auto"/>
              <w:rPr>
                <w:rFonts w:ascii="Times New Roman" w:hAnsi="Times New Roman" w:cs="Times New Roman"/>
                <w:b/>
                <w:bCs/>
                <w:color w:val="000000"/>
                <w:sz w:val="24"/>
                <w:szCs w:val="24"/>
                <w:lang w:val="uk-UA"/>
              </w:rPr>
            </w:pPr>
            <w:r w:rsidRPr="002F00CC">
              <w:rPr>
                <w:rFonts w:ascii="Times New Roman" w:hAnsi="Times New Roman" w:cs="Times New Roman"/>
                <w:b/>
                <w:bCs/>
                <w:color w:val="000000"/>
                <w:sz w:val="24"/>
                <w:szCs w:val="24"/>
                <w:lang w:val="uk-UA"/>
              </w:rPr>
              <w:t xml:space="preserve">УСЬОГО БАЛІВ: </w:t>
            </w:r>
          </w:p>
        </w:tc>
        <w:tc>
          <w:tcPr>
            <w:tcW w:w="1843" w:type="dxa"/>
            <w:vAlign w:val="center"/>
          </w:tcPr>
          <w:p w:rsidR="00B57F38" w:rsidRPr="002F00CC" w:rsidRDefault="00B57F38" w:rsidP="006F67A2">
            <w:pPr>
              <w:autoSpaceDE w:val="0"/>
              <w:autoSpaceDN w:val="0"/>
              <w:adjustRightInd w:val="0"/>
              <w:spacing w:after="0" w:line="240" w:lineRule="auto"/>
              <w:jc w:val="center"/>
              <w:rPr>
                <w:rFonts w:ascii="Times New Roman" w:hAnsi="Times New Roman" w:cs="Times New Roman"/>
                <w:color w:val="000000"/>
                <w:sz w:val="24"/>
                <w:szCs w:val="24"/>
                <w:lang w:val="uk-UA"/>
              </w:rPr>
            </w:pPr>
            <w:r w:rsidRPr="002F00CC">
              <w:rPr>
                <w:rFonts w:ascii="Times New Roman" w:hAnsi="Times New Roman" w:cs="Times New Roman"/>
                <w:b/>
                <w:bCs/>
                <w:color w:val="000000"/>
                <w:sz w:val="24"/>
                <w:szCs w:val="24"/>
                <w:lang w:val="uk-UA"/>
              </w:rPr>
              <w:t>100</w:t>
            </w:r>
          </w:p>
        </w:tc>
      </w:tr>
    </w:tbl>
    <w:p w:rsidR="00AB758F" w:rsidRPr="002F00CC" w:rsidRDefault="00AB758F" w:rsidP="00AB758F">
      <w:pPr>
        <w:autoSpaceDE w:val="0"/>
        <w:autoSpaceDN w:val="0"/>
        <w:adjustRightInd w:val="0"/>
        <w:spacing w:after="0" w:line="240" w:lineRule="auto"/>
        <w:jc w:val="both"/>
        <w:rPr>
          <w:rFonts w:ascii="Times New Roman" w:hAnsi="Times New Roman" w:cs="Times New Roman"/>
          <w:b/>
          <w:bCs/>
          <w:iCs/>
          <w:color w:val="000000"/>
          <w:sz w:val="28"/>
          <w:szCs w:val="28"/>
          <w:lang w:val="uk-UA"/>
        </w:rPr>
      </w:pPr>
    </w:p>
    <w:p w:rsidR="00E444C0" w:rsidRPr="002F00CC" w:rsidRDefault="00E444C0" w:rsidP="00104B90">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b/>
          <w:bCs/>
          <w:iCs/>
          <w:color w:val="000000"/>
          <w:sz w:val="28"/>
          <w:szCs w:val="28"/>
          <w:lang w:val="uk-UA"/>
        </w:rPr>
        <w:lastRenderedPageBreak/>
        <w:t xml:space="preserve">Здобувача НЕ допускають до підсумкового контролю у формі дистанційного екзамену </w:t>
      </w:r>
      <w:r w:rsidRPr="002F00CC">
        <w:rPr>
          <w:rFonts w:ascii="Times New Roman" w:hAnsi="Times New Roman" w:cs="Times New Roman"/>
          <w:iCs/>
          <w:color w:val="000000"/>
          <w:sz w:val="28"/>
          <w:szCs w:val="28"/>
          <w:lang w:val="uk-UA"/>
        </w:rPr>
        <w:t xml:space="preserve">якщо за результатами поточного контролю здобувач набрав від 0 до 20 балів (включно). </w:t>
      </w:r>
    </w:p>
    <w:p w:rsidR="00E444C0" w:rsidRPr="002F00CC" w:rsidRDefault="00E444C0" w:rsidP="00104B90">
      <w:pPr>
        <w:pStyle w:val="Default"/>
        <w:ind w:firstLine="567"/>
        <w:jc w:val="both"/>
        <w:rPr>
          <w:iCs/>
          <w:sz w:val="28"/>
          <w:szCs w:val="28"/>
          <w:lang w:val="uk-UA"/>
        </w:rPr>
      </w:pPr>
      <w:r w:rsidRPr="002F00CC">
        <w:rPr>
          <w:b/>
          <w:bCs/>
          <w:iCs/>
          <w:sz w:val="28"/>
          <w:szCs w:val="28"/>
          <w:lang w:val="uk-UA"/>
        </w:rPr>
        <w:t xml:space="preserve">Якщо здобувач набрав від 0 до 20 балів (включно), </w:t>
      </w:r>
      <w:r w:rsidRPr="002F00CC">
        <w:rPr>
          <w:iCs/>
          <w:sz w:val="28"/>
          <w:szCs w:val="28"/>
          <w:lang w:val="uk-UA"/>
        </w:rPr>
        <w:t xml:space="preserve">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2F00CC">
        <w:rPr>
          <w:b/>
          <w:bCs/>
          <w:iCs/>
          <w:sz w:val="28"/>
          <w:szCs w:val="28"/>
          <w:lang w:val="uk-UA"/>
        </w:rPr>
        <w:t xml:space="preserve">на засадах факультативного вивчення </w:t>
      </w:r>
      <w:r w:rsidRPr="002F00CC">
        <w:rPr>
          <w:iCs/>
          <w:sz w:val="28"/>
          <w:szCs w:val="28"/>
          <w:lang w:val="uk-UA"/>
        </w:rPr>
        <w:t>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104B90" w:rsidRPr="002F00CC" w:rsidRDefault="00104B90" w:rsidP="00104B90">
      <w:pPr>
        <w:pStyle w:val="Default"/>
        <w:jc w:val="both"/>
        <w:rPr>
          <w:iCs/>
          <w:sz w:val="28"/>
          <w:szCs w:val="28"/>
          <w:lang w:val="uk-UA"/>
        </w:rPr>
      </w:pPr>
    </w:p>
    <w:p w:rsidR="00E444C0" w:rsidRPr="002F00CC" w:rsidRDefault="00E444C0" w:rsidP="00E444C0">
      <w:pPr>
        <w:pStyle w:val="Default"/>
        <w:jc w:val="center"/>
        <w:rPr>
          <w:b/>
          <w:bCs/>
          <w:sz w:val="28"/>
          <w:szCs w:val="28"/>
          <w:lang w:val="uk-UA"/>
        </w:rPr>
      </w:pPr>
      <w:r w:rsidRPr="002F00CC">
        <w:rPr>
          <w:b/>
          <w:bCs/>
          <w:sz w:val="28"/>
          <w:szCs w:val="28"/>
          <w:lang w:val="uk-UA"/>
        </w:rPr>
        <w:t>4.2. Критерії оцінювання поточних результатів вивчення навчальної дисципліни</w:t>
      </w:r>
    </w:p>
    <w:p w:rsidR="008E6C9A" w:rsidRPr="00425948" w:rsidRDefault="008E6C9A" w:rsidP="008E6C9A">
      <w:pPr>
        <w:spacing w:after="0"/>
        <w:ind w:firstLine="567"/>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rsidR="008E6C9A" w:rsidRPr="00425948" w:rsidRDefault="008E6C9A" w:rsidP="008E6C9A">
      <w:pPr>
        <w:spacing w:after="0"/>
        <w:ind w:firstLine="567"/>
        <w:jc w:val="both"/>
        <w:rPr>
          <w:rFonts w:ascii="Times New Roman" w:hAnsi="Times New Roman" w:cs="Times New Roman"/>
          <w:sz w:val="28"/>
          <w:szCs w:val="28"/>
          <w:lang w:val="uk-UA"/>
        </w:rPr>
      </w:pPr>
      <w:r w:rsidRPr="00425948">
        <w:rPr>
          <w:rFonts w:ascii="Times New Roman" w:hAnsi="Times New Roman" w:cs="Times New Roman"/>
          <w:i/>
          <w:sz w:val="28"/>
          <w:szCs w:val="28"/>
          <w:lang w:val="uk-UA"/>
        </w:rPr>
        <w:t>Критерії оцінювання поточних результатів</w:t>
      </w:r>
      <w:r w:rsidRPr="00425948">
        <w:rPr>
          <w:rFonts w:ascii="Times New Roman" w:hAnsi="Times New Roman" w:cs="Times New Roman"/>
          <w:sz w:val="28"/>
          <w:szCs w:val="28"/>
          <w:lang w:val="uk-UA"/>
        </w:rPr>
        <w:t xml:space="preserve"> вивчення дисципліни «</w:t>
      </w:r>
      <w:r>
        <w:rPr>
          <w:rFonts w:ascii="Times New Roman" w:hAnsi="Times New Roman" w:cs="Times New Roman"/>
          <w:sz w:val="28"/>
          <w:szCs w:val="28"/>
          <w:lang w:val="uk-UA"/>
        </w:rPr>
        <w:t>Управління соціальним розвитком</w:t>
      </w:r>
      <w:r w:rsidRPr="00425948">
        <w:rPr>
          <w:rFonts w:ascii="Times New Roman" w:hAnsi="Times New Roman" w:cs="Times New Roman"/>
          <w:sz w:val="28"/>
          <w:szCs w:val="28"/>
          <w:lang w:val="uk-UA"/>
        </w:rPr>
        <w:t>» на заняттях</w:t>
      </w:r>
      <w:r>
        <w:rPr>
          <w:rFonts w:ascii="Times New Roman" w:hAnsi="Times New Roman" w:cs="Times New Roman"/>
          <w:sz w:val="28"/>
          <w:szCs w:val="28"/>
          <w:lang w:val="uk-UA"/>
        </w:rPr>
        <w:t xml:space="preserve"> у дистанційному режимі</w:t>
      </w:r>
      <w:r w:rsidRPr="00425948">
        <w:rPr>
          <w:rFonts w:ascii="Times New Roman" w:hAnsi="Times New Roman" w:cs="Times New Roman"/>
          <w:sz w:val="28"/>
          <w:szCs w:val="28"/>
          <w:lang w:val="uk-UA"/>
        </w:rPr>
        <w:t xml:space="preserve">: </w:t>
      </w:r>
    </w:p>
    <w:p w:rsidR="008E6C9A" w:rsidRPr="00425948" w:rsidRDefault="008E6C9A" w:rsidP="008E6C9A">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правильність і вичерпність відповідей на теоретичні питання;</w:t>
      </w:r>
    </w:p>
    <w:p w:rsidR="008E6C9A" w:rsidRPr="00425948" w:rsidRDefault="008E6C9A" w:rsidP="008E6C9A">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знання понятійного апарату і літературних джерел;</w:t>
      </w:r>
    </w:p>
    <w:p w:rsidR="008E6C9A" w:rsidRPr="00425948" w:rsidRDefault="008E6C9A" w:rsidP="008E6C9A">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знання законодавчо-нормативних документів;</w:t>
      </w:r>
    </w:p>
    <w:p w:rsidR="008E6C9A" w:rsidRPr="00425948" w:rsidRDefault="008E6C9A" w:rsidP="008E6C9A">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уміння аргументувати своє ставлення до відповідних категорій, залежностей і явищ;</w:t>
      </w:r>
    </w:p>
    <w:p w:rsidR="008E6C9A" w:rsidRPr="00425948" w:rsidRDefault="008E6C9A" w:rsidP="008E6C9A">
      <w:pPr>
        <w:numPr>
          <w:ilvl w:val="0"/>
          <w:numId w:val="6"/>
        </w:numPr>
        <w:tabs>
          <w:tab w:val="left" w:pos="1276"/>
        </w:tabs>
        <w:spacing w:after="0" w:line="240" w:lineRule="auto"/>
        <w:ind w:left="0" w:firstLine="851"/>
        <w:jc w:val="both"/>
        <w:rPr>
          <w:rFonts w:ascii="Times New Roman" w:hAnsi="Times New Roman" w:cs="Times New Roman"/>
          <w:sz w:val="28"/>
          <w:szCs w:val="28"/>
          <w:lang w:val="uk-UA"/>
        </w:rPr>
      </w:pPr>
      <w:r w:rsidRPr="00425948">
        <w:rPr>
          <w:rFonts w:ascii="Times New Roman" w:hAnsi="Times New Roman" w:cs="Times New Roman"/>
          <w:sz w:val="28"/>
          <w:szCs w:val="28"/>
          <w:lang w:val="uk-UA"/>
        </w:rPr>
        <w:t>якість, повнота, самостійніс</w:t>
      </w:r>
      <w:r>
        <w:rPr>
          <w:rFonts w:ascii="Times New Roman" w:hAnsi="Times New Roman" w:cs="Times New Roman"/>
          <w:sz w:val="28"/>
          <w:szCs w:val="28"/>
          <w:lang w:val="uk-UA"/>
        </w:rPr>
        <w:t>ть виконаних практичних завдань.</w:t>
      </w:r>
    </w:p>
    <w:p w:rsidR="008E6C9A" w:rsidRPr="008E6C9A" w:rsidRDefault="008E6C9A" w:rsidP="008E6C9A">
      <w:pPr>
        <w:ind w:firstLine="567"/>
        <w:jc w:val="both"/>
        <w:rPr>
          <w:rFonts w:ascii="Times New Roman" w:eastAsia="Calibri" w:hAnsi="Times New Roman" w:cs="Times New Roman"/>
          <w:iCs/>
          <w:color w:val="000000"/>
          <w:sz w:val="28"/>
          <w:szCs w:val="28"/>
          <w:lang w:val="uk-UA"/>
        </w:rPr>
      </w:pPr>
      <w:r w:rsidRPr="00425948">
        <w:rPr>
          <w:rFonts w:ascii="Times New Roman" w:eastAsia="Calibri" w:hAnsi="Times New Roman" w:cs="Times New Roman"/>
          <w:iCs/>
          <w:color w:val="000000"/>
          <w:sz w:val="28"/>
          <w:szCs w:val="28"/>
          <w:lang w:val="uk-UA"/>
        </w:rPr>
        <w:t xml:space="preserve">Активність здобувача </w:t>
      </w:r>
      <w:r>
        <w:rPr>
          <w:rFonts w:ascii="Times New Roman" w:eastAsia="Calibri" w:hAnsi="Times New Roman" w:cs="Times New Roman"/>
          <w:iCs/>
          <w:color w:val="000000"/>
          <w:sz w:val="28"/>
          <w:szCs w:val="28"/>
          <w:lang w:val="uk-UA"/>
        </w:rPr>
        <w:t>дистанційної</w:t>
      </w:r>
      <w:r w:rsidRPr="00425948">
        <w:rPr>
          <w:rFonts w:ascii="Times New Roman" w:eastAsia="Calibri" w:hAnsi="Times New Roman" w:cs="Times New Roman"/>
          <w:iCs/>
          <w:color w:val="000000"/>
          <w:sz w:val="28"/>
          <w:szCs w:val="28"/>
          <w:lang w:val="uk-UA"/>
        </w:rPr>
        <w:t xml:space="preserve"> форми навчання під час занять </w:t>
      </w:r>
      <w:r>
        <w:rPr>
          <w:rFonts w:ascii="Times New Roman" w:eastAsia="Calibri" w:hAnsi="Times New Roman" w:cs="Times New Roman"/>
          <w:iCs/>
          <w:color w:val="000000"/>
          <w:sz w:val="28"/>
          <w:szCs w:val="28"/>
          <w:lang w:val="uk-UA"/>
        </w:rPr>
        <w:t xml:space="preserve">у дистанційному режимі </w:t>
      </w:r>
      <w:r w:rsidRPr="00425948">
        <w:rPr>
          <w:rFonts w:ascii="Times New Roman" w:eastAsia="Calibri" w:hAnsi="Times New Roman" w:cs="Times New Roman"/>
          <w:iCs/>
          <w:color w:val="000000"/>
          <w:sz w:val="28"/>
          <w:szCs w:val="28"/>
          <w:lang w:val="uk-UA"/>
        </w:rPr>
        <w:t xml:space="preserve">оцінюється в межах до </w:t>
      </w:r>
      <w:r>
        <w:rPr>
          <w:rFonts w:ascii="Times New Roman" w:eastAsia="Calibri" w:hAnsi="Times New Roman" w:cs="Times New Roman"/>
          <w:iCs/>
          <w:color w:val="000000"/>
          <w:sz w:val="28"/>
          <w:szCs w:val="28"/>
          <w:lang w:val="uk-UA"/>
        </w:rPr>
        <w:t>2,5</w:t>
      </w:r>
      <w:r w:rsidRPr="00425948">
        <w:rPr>
          <w:rFonts w:ascii="Times New Roman" w:eastAsia="Calibri" w:hAnsi="Times New Roman" w:cs="Times New Roman"/>
          <w:iCs/>
          <w:color w:val="000000"/>
          <w:sz w:val="28"/>
          <w:szCs w:val="28"/>
          <w:lang w:val="uk-UA"/>
        </w:rPr>
        <w:t xml:space="preserve"> балів</w:t>
      </w:r>
      <w:r>
        <w:rPr>
          <w:rFonts w:ascii="Times New Roman" w:eastAsia="Calibri" w:hAnsi="Times New Roman" w:cs="Times New Roman"/>
          <w:iCs/>
          <w:color w:val="000000"/>
          <w:sz w:val="28"/>
          <w:szCs w:val="28"/>
          <w:lang w:val="uk-UA"/>
        </w:rPr>
        <w:t xml:space="preserve"> (табл. 4).</w:t>
      </w:r>
    </w:p>
    <w:p w:rsidR="008E6C9A" w:rsidRPr="008E6C9A" w:rsidRDefault="008E6C9A" w:rsidP="008E6C9A">
      <w:pPr>
        <w:ind w:firstLine="567"/>
        <w:rPr>
          <w:rFonts w:ascii="Times New Roman" w:eastAsia="Calibri" w:hAnsi="Times New Roman" w:cs="Times New Roman"/>
          <w:iCs/>
          <w:color w:val="000000"/>
          <w:sz w:val="28"/>
          <w:szCs w:val="28"/>
          <w:lang w:val="uk-UA"/>
        </w:rPr>
      </w:pPr>
      <w:r w:rsidRPr="008E6C9A">
        <w:rPr>
          <w:rFonts w:ascii="Times New Roman" w:eastAsia="Calibri" w:hAnsi="Times New Roman" w:cs="Times New Roman"/>
          <w:iCs/>
          <w:color w:val="000000"/>
          <w:sz w:val="28"/>
          <w:szCs w:val="28"/>
          <w:lang w:val="uk-UA"/>
        </w:rPr>
        <w:t xml:space="preserve">Таблиця </w:t>
      </w:r>
      <w:r>
        <w:rPr>
          <w:rFonts w:ascii="Times New Roman" w:eastAsia="Calibri" w:hAnsi="Times New Roman" w:cs="Times New Roman"/>
          <w:iCs/>
          <w:color w:val="000000"/>
          <w:sz w:val="28"/>
          <w:szCs w:val="28"/>
          <w:lang w:val="uk-UA"/>
        </w:rPr>
        <w:t>4</w:t>
      </w:r>
      <w:r w:rsidRPr="008E6C9A">
        <w:rPr>
          <w:rFonts w:ascii="Times New Roman" w:eastAsia="Calibri" w:hAnsi="Times New Roman" w:cs="Times New Roman"/>
          <w:iCs/>
          <w:color w:val="000000"/>
          <w:sz w:val="28"/>
          <w:szCs w:val="28"/>
          <w:lang w:val="uk-UA"/>
        </w:rPr>
        <w:t xml:space="preserve"> – Шкала оцінювання поточних резуль</w:t>
      </w:r>
      <w:r>
        <w:rPr>
          <w:rFonts w:ascii="Times New Roman" w:eastAsia="Calibri" w:hAnsi="Times New Roman" w:cs="Times New Roman"/>
          <w:iCs/>
          <w:color w:val="000000"/>
          <w:sz w:val="28"/>
          <w:szCs w:val="28"/>
          <w:lang w:val="uk-UA"/>
        </w:rPr>
        <w:t xml:space="preserve">татів </w:t>
      </w:r>
      <w:r w:rsidRPr="008E6C9A">
        <w:rPr>
          <w:rFonts w:ascii="Times New Roman" w:eastAsia="Calibri" w:hAnsi="Times New Roman" w:cs="Times New Roman"/>
          <w:iCs/>
          <w:color w:val="000000"/>
          <w:sz w:val="28"/>
          <w:szCs w:val="28"/>
          <w:lang w:val="uk-UA"/>
        </w:rPr>
        <w:t>занять</w:t>
      </w:r>
      <w:r>
        <w:rPr>
          <w:rFonts w:ascii="Times New Roman" w:eastAsia="Calibri" w:hAnsi="Times New Roman" w:cs="Times New Roman"/>
          <w:iCs/>
          <w:color w:val="000000"/>
          <w:sz w:val="28"/>
          <w:szCs w:val="28"/>
          <w:lang w:val="uk-UA"/>
        </w:rPr>
        <w:t xml:space="preserve"> у дистанційному режимі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686"/>
      </w:tblGrid>
      <w:tr w:rsidR="008E6C9A" w:rsidRPr="008E6C9A" w:rsidTr="008E6C9A">
        <w:trPr>
          <w:jc w:val="center"/>
        </w:trPr>
        <w:tc>
          <w:tcPr>
            <w:tcW w:w="3090" w:type="dxa"/>
            <w:shd w:val="clear" w:color="auto" w:fill="auto"/>
          </w:tcPr>
          <w:p w:rsidR="008E6C9A" w:rsidRPr="008E6C9A" w:rsidRDefault="008E6C9A" w:rsidP="008E6C9A">
            <w:pPr>
              <w:spacing w:after="0"/>
              <w:jc w:val="center"/>
              <w:rPr>
                <w:rFonts w:ascii="Times New Roman" w:eastAsia="Calibri" w:hAnsi="Times New Roman" w:cs="Times New Roman"/>
                <w:b/>
                <w:iCs/>
                <w:color w:val="000000"/>
                <w:sz w:val="24"/>
                <w:szCs w:val="24"/>
                <w:lang w:val="uk-UA"/>
              </w:rPr>
            </w:pPr>
            <w:r w:rsidRPr="008E6C9A">
              <w:rPr>
                <w:rFonts w:ascii="Times New Roman" w:eastAsia="Calibri" w:hAnsi="Times New Roman" w:cs="Times New Roman"/>
                <w:b/>
                <w:iCs/>
                <w:color w:val="000000"/>
                <w:sz w:val="24"/>
                <w:szCs w:val="24"/>
                <w:lang w:val="uk-UA"/>
              </w:rPr>
              <w:t>Кількість балів</w:t>
            </w:r>
          </w:p>
        </w:tc>
        <w:tc>
          <w:tcPr>
            <w:tcW w:w="3686" w:type="dxa"/>
            <w:shd w:val="clear" w:color="auto" w:fill="auto"/>
          </w:tcPr>
          <w:p w:rsidR="008E6C9A" w:rsidRPr="008E6C9A" w:rsidRDefault="008E6C9A" w:rsidP="00C86048">
            <w:pPr>
              <w:spacing w:after="0"/>
              <w:jc w:val="center"/>
              <w:rPr>
                <w:rFonts w:ascii="Times New Roman" w:eastAsia="Calibri" w:hAnsi="Times New Roman" w:cs="Times New Roman"/>
                <w:b/>
                <w:iCs/>
                <w:color w:val="000000"/>
                <w:sz w:val="24"/>
                <w:szCs w:val="24"/>
                <w:lang w:val="uk-UA"/>
              </w:rPr>
            </w:pPr>
            <w:r w:rsidRPr="008E6C9A">
              <w:rPr>
                <w:rFonts w:ascii="Times New Roman" w:eastAsia="Calibri" w:hAnsi="Times New Roman" w:cs="Times New Roman"/>
                <w:b/>
                <w:iCs/>
                <w:color w:val="000000"/>
                <w:sz w:val="24"/>
                <w:szCs w:val="24"/>
                <w:lang w:val="uk-UA"/>
              </w:rPr>
              <w:t>Рівень виконання</w:t>
            </w:r>
          </w:p>
        </w:tc>
      </w:tr>
      <w:tr w:rsidR="008E6C9A" w:rsidRPr="008E6C9A" w:rsidTr="008E6C9A">
        <w:trPr>
          <w:jc w:val="center"/>
        </w:trPr>
        <w:tc>
          <w:tcPr>
            <w:tcW w:w="3090" w:type="dxa"/>
            <w:shd w:val="clear" w:color="auto" w:fill="auto"/>
          </w:tcPr>
          <w:p w:rsidR="008E6C9A" w:rsidRPr="008E6C9A" w:rsidRDefault="008E6C9A" w:rsidP="00C860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2,5</w:t>
            </w:r>
          </w:p>
        </w:tc>
        <w:tc>
          <w:tcPr>
            <w:tcW w:w="3686" w:type="dxa"/>
            <w:shd w:val="clear" w:color="auto" w:fill="auto"/>
          </w:tcPr>
          <w:p w:rsidR="008E6C9A" w:rsidRPr="008E6C9A"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відмінний</w:t>
            </w:r>
          </w:p>
        </w:tc>
      </w:tr>
      <w:tr w:rsidR="008E6C9A" w:rsidRPr="008E6C9A" w:rsidTr="008E6C9A">
        <w:trPr>
          <w:trHeight w:val="282"/>
          <w:jc w:val="center"/>
        </w:trPr>
        <w:tc>
          <w:tcPr>
            <w:tcW w:w="3090" w:type="dxa"/>
            <w:shd w:val="clear" w:color="auto" w:fill="auto"/>
          </w:tcPr>
          <w:p w:rsidR="008E6C9A" w:rsidRPr="008E6C9A"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2</w:t>
            </w:r>
          </w:p>
        </w:tc>
        <w:tc>
          <w:tcPr>
            <w:tcW w:w="3686" w:type="dxa"/>
            <w:shd w:val="clear" w:color="auto" w:fill="auto"/>
            <w:vAlign w:val="center"/>
          </w:tcPr>
          <w:p w:rsidR="008E6C9A" w:rsidRPr="008E6C9A"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добрий</w:t>
            </w:r>
          </w:p>
        </w:tc>
      </w:tr>
      <w:tr w:rsidR="008E6C9A" w:rsidRPr="008E6C9A" w:rsidTr="008E6C9A">
        <w:trPr>
          <w:trHeight w:val="134"/>
          <w:jc w:val="center"/>
        </w:trPr>
        <w:tc>
          <w:tcPr>
            <w:tcW w:w="3090" w:type="dxa"/>
            <w:shd w:val="clear" w:color="auto" w:fill="auto"/>
          </w:tcPr>
          <w:p w:rsidR="008E6C9A" w:rsidRPr="008E6C9A" w:rsidRDefault="008E6C9A" w:rsidP="00C860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1</w:t>
            </w:r>
            <w:r w:rsidR="00FF2135">
              <w:rPr>
                <w:rFonts w:ascii="Times New Roman" w:eastAsia="Calibri" w:hAnsi="Times New Roman" w:cs="Times New Roman"/>
                <w:iCs/>
                <w:color w:val="000000"/>
                <w:sz w:val="24"/>
                <w:szCs w:val="24"/>
                <w:lang w:val="uk-UA"/>
              </w:rPr>
              <w:t>,5</w:t>
            </w:r>
          </w:p>
        </w:tc>
        <w:tc>
          <w:tcPr>
            <w:tcW w:w="3686" w:type="dxa"/>
            <w:shd w:val="clear" w:color="auto" w:fill="auto"/>
            <w:vAlign w:val="center"/>
          </w:tcPr>
          <w:p w:rsidR="008E6C9A" w:rsidRPr="008E6C9A"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задовільний</w:t>
            </w:r>
          </w:p>
        </w:tc>
      </w:tr>
      <w:tr w:rsidR="00FF2135" w:rsidRPr="008E6C9A" w:rsidTr="008E6C9A">
        <w:trPr>
          <w:trHeight w:val="134"/>
          <w:jc w:val="center"/>
        </w:trPr>
        <w:tc>
          <w:tcPr>
            <w:tcW w:w="3090" w:type="dxa"/>
            <w:shd w:val="clear" w:color="auto" w:fill="auto"/>
          </w:tcPr>
          <w:p w:rsidR="00FF2135" w:rsidRPr="008E6C9A"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1</w:t>
            </w:r>
          </w:p>
        </w:tc>
        <w:tc>
          <w:tcPr>
            <w:tcW w:w="3686" w:type="dxa"/>
            <w:shd w:val="clear" w:color="auto" w:fill="auto"/>
            <w:vAlign w:val="center"/>
          </w:tcPr>
          <w:p w:rsidR="00FF2135"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недостатній</w:t>
            </w:r>
          </w:p>
        </w:tc>
      </w:tr>
      <w:tr w:rsidR="00FF2135" w:rsidRPr="008E6C9A" w:rsidTr="008E6C9A">
        <w:trPr>
          <w:trHeight w:val="134"/>
          <w:jc w:val="center"/>
        </w:trPr>
        <w:tc>
          <w:tcPr>
            <w:tcW w:w="3090" w:type="dxa"/>
            <w:shd w:val="clear" w:color="auto" w:fill="auto"/>
          </w:tcPr>
          <w:p w:rsidR="00FF2135"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0,5</w:t>
            </w:r>
          </w:p>
        </w:tc>
        <w:tc>
          <w:tcPr>
            <w:tcW w:w="3686" w:type="dxa"/>
            <w:shd w:val="clear" w:color="auto" w:fill="auto"/>
            <w:vAlign w:val="center"/>
          </w:tcPr>
          <w:p w:rsidR="00FF2135" w:rsidRDefault="00FF2135" w:rsidP="00C86048">
            <w:pPr>
              <w:spacing w:after="0"/>
              <w:jc w:val="center"/>
              <w:rPr>
                <w:rFonts w:ascii="Times New Roman" w:eastAsia="Calibri" w:hAnsi="Times New Roman" w:cs="Times New Roman"/>
                <w:iCs/>
                <w:color w:val="000000"/>
                <w:sz w:val="24"/>
                <w:szCs w:val="24"/>
                <w:lang w:val="uk-UA"/>
              </w:rPr>
            </w:pPr>
            <w:r>
              <w:rPr>
                <w:rFonts w:ascii="Times New Roman" w:eastAsia="Calibri" w:hAnsi="Times New Roman" w:cs="Times New Roman"/>
                <w:iCs/>
                <w:color w:val="000000"/>
                <w:sz w:val="24"/>
                <w:szCs w:val="24"/>
                <w:lang w:val="uk-UA"/>
              </w:rPr>
              <w:t>мінімальний</w:t>
            </w:r>
          </w:p>
        </w:tc>
      </w:tr>
      <w:tr w:rsidR="008E6C9A" w:rsidRPr="008E6C9A" w:rsidTr="008E6C9A">
        <w:trPr>
          <w:jc w:val="center"/>
        </w:trPr>
        <w:tc>
          <w:tcPr>
            <w:tcW w:w="3090" w:type="dxa"/>
            <w:shd w:val="clear" w:color="auto" w:fill="auto"/>
          </w:tcPr>
          <w:p w:rsidR="008E6C9A" w:rsidRPr="008E6C9A" w:rsidRDefault="008E6C9A" w:rsidP="00C860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0</w:t>
            </w:r>
          </w:p>
        </w:tc>
        <w:tc>
          <w:tcPr>
            <w:tcW w:w="3686" w:type="dxa"/>
            <w:shd w:val="clear" w:color="auto" w:fill="auto"/>
          </w:tcPr>
          <w:p w:rsidR="008E6C9A" w:rsidRPr="008E6C9A" w:rsidRDefault="008E6C9A" w:rsidP="00C86048">
            <w:pPr>
              <w:spacing w:after="0"/>
              <w:jc w:val="center"/>
              <w:rPr>
                <w:rFonts w:ascii="Times New Roman" w:eastAsia="Calibri" w:hAnsi="Times New Roman" w:cs="Times New Roman"/>
                <w:iCs/>
                <w:color w:val="000000"/>
                <w:sz w:val="24"/>
                <w:szCs w:val="24"/>
                <w:lang w:val="uk-UA"/>
              </w:rPr>
            </w:pPr>
            <w:r w:rsidRPr="008E6C9A">
              <w:rPr>
                <w:rFonts w:ascii="Times New Roman" w:eastAsia="Calibri" w:hAnsi="Times New Roman" w:cs="Times New Roman"/>
                <w:iCs/>
                <w:color w:val="000000"/>
                <w:sz w:val="24"/>
                <w:szCs w:val="24"/>
                <w:lang w:val="uk-UA"/>
              </w:rPr>
              <w:t>незадовіль</w:t>
            </w:r>
            <w:r w:rsidR="00FF2135">
              <w:rPr>
                <w:rFonts w:ascii="Times New Roman" w:eastAsia="Calibri" w:hAnsi="Times New Roman" w:cs="Times New Roman"/>
                <w:iCs/>
                <w:color w:val="000000"/>
                <w:sz w:val="24"/>
                <w:szCs w:val="24"/>
                <w:lang w:val="uk-UA"/>
              </w:rPr>
              <w:t>ний</w:t>
            </w:r>
          </w:p>
        </w:tc>
      </w:tr>
    </w:tbl>
    <w:p w:rsidR="008E6C9A" w:rsidRPr="008E6C9A" w:rsidRDefault="008E6C9A" w:rsidP="008E6C9A">
      <w:pPr>
        <w:pStyle w:val="Default"/>
        <w:tabs>
          <w:tab w:val="left" w:pos="1509"/>
        </w:tabs>
        <w:ind w:firstLine="567"/>
        <w:jc w:val="both"/>
        <w:rPr>
          <w:sz w:val="28"/>
          <w:szCs w:val="28"/>
          <w:lang w:val="uk-UA"/>
        </w:rPr>
      </w:pPr>
    </w:p>
    <w:p w:rsidR="008E6C9A" w:rsidRPr="00425948" w:rsidRDefault="008E6C9A" w:rsidP="008E6C9A">
      <w:pPr>
        <w:pStyle w:val="Default"/>
        <w:tabs>
          <w:tab w:val="left" w:pos="4354"/>
        </w:tabs>
        <w:ind w:firstLine="567"/>
        <w:jc w:val="both"/>
        <w:rPr>
          <w:sz w:val="28"/>
          <w:szCs w:val="28"/>
          <w:lang w:val="uk-UA"/>
        </w:rPr>
      </w:pPr>
      <w:r>
        <w:rPr>
          <w:sz w:val="28"/>
          <w:szCs w:val="28"/>
          <w:lang w:val="uk-UA"/>
        </w:rPr>
        <w:t>О</w:t>
      </w:r>
      <w:r w:rsidRPr="00425948">
        <w:rPr>
          <w:sz w:val="28"/>
          <w:szCs w:val="28"/>
          <w:lang w:val="uk-UA"/>
        </w:rPr>
        <w:t xml:space="preserve">цінювання модульної (контрольної) роботи для здобувачів </w:t>
      </w:r>
      <w:r>
        <w:rPr>
          <w:sz w:val="28"/>
          <w:szCs w:val="28"/>
          <w:lang w:val="uk-UA"/>
        </w:rPr>
        <w:t>дистанційної</w:t>
      </w:r>
      <w:r w:rsidRPr="00425948">
        <w:rPr>
          <w:sz w:val="28"/>
          <w:szCs w:val="28"/>
          <w:lang w:val="uk-UA"/>
        </w:rPr>
        <w:t xml:space="preserve"> форми навчання відбувається аналогічно до процедур проведення даного виду роботи на очній (денній) формі навчання (</w:t>
      </w:r>
      <w:r w:rsidRPr="00BA3A33">
        <w:rPr>
          <w:sz w:val="28"/>
          <w:szCs w:val="28"/>
          <w:lang w:val="uk-UA"/>
        </w:rPr>
        <w:t>див. с.</w:t>
      </w:r>
      <w:r w:rsidR="00BA3A33" w:rsidRPr="00BA3A33">
        <w:rPr>
          <w:sz w:val="28"/>
          <w:szCs w:val="28"/>
          <w:lang w:val="uk-UA"/>
        </w:rPr>
        <w:t xml:space="preserve"> 13</w:t>
      </w:r>
      <w:r w:rsidRPr="00BA3A33">
        <w:rPr>
          <w:sz w:val="28"/>
          <w:szCs w:val="28"/>
          <w:lang w:val="uk-UA"/>
        </w:rPr>
        <w:t>).</w:t>
      </w:r>
    </w:p>
    <w:p w:rsidR="008E6C9A" w:rsidRDefault="008E6C9A" w:rsidP="008E6C9A">
      <w:pPr>
        <w:pStyle w:val="Default"/>
        <w:rPr>
          <w:b/>
          <w:bCs/>
          <w:sz w:val="28"/>
          <w:szCs w:val="28"/>
          <w:lang w:val="uk-UA"/>
        </w:rPr>
      </w:pPr>
    </w:p>
    <w:p w:rsidR="00E444C0" w:rsidRPr="002F00CC" w:rsidRDefault="00E444C0" w:rsidP="00E254E4">
      <w:pPr>
        <w:pStyle w:val="Default"/>
        <w:jc w:val="both"/>
        <w:rPr>
          <w:b/>
          <w:bCs/>
          <w:sz w:val="28"/>
          <w:szCs w:val="28"/>
          <w:lang w:val="uk-UA"/>
        </w:rPr>
      </w:pPr>
    </w:p>
    <w:p w:rsidR="00EC4222" w:rsidRDefault="00EC4222">
      <w:pPr>
        <w:rPr>
          <w:rFonts w:ascii="Times New Roman" w:hAnsi="Times New Roman" w:cs="Times New Roman"/>
          <w:b/>
          <w:bCs/>
          <w:color w:val="000000"/>
          <w:sz w:val="28"/>
          <w:szCs w:val="28"/>
          <w:lang w:val="uk-UA"/>
        </w:rPr>
      </w:pPr>
      <w:r>
        <w:rPr>
          <w:b/>
          <w:bCs/>
          <w:sz w:val="28"/>
          <w:szCs w:val="28"/>
          <w:lang w:val="uk-UA"/>
        </w:rPr>
        <w:br w:type="page"/>
      </w:r>
    </w:p>
    <w:p w:rsidR="00E444C0" w:rsidRPr="002F00CC" w:rsidRDefault="00E444C0" w:rsidP="00E254E4">
      <w:pPr>
        <w:pStyle w:val="Default"/>
        <w:jc w:val="center"/>
        <w:rPr>
          <w:sz w:val="28"/>
          <w:szCs w:val="28"/>
          <w:lang w:val="uk-UA"/>
        </w:rPr>
      </w:pPr>
      <w:r w:rsidRPr="002F00CC">
        <w:rPr>
          <w:b/>
          <w:bCs/>
          <w:sz w:val="28"/>
          <w:szCs w:val="28"/>
          <w:lang w:val="uk-UA"/>
        </w:rPr>
        <w:lastRenderedPageBreak/>
        <w:t>5. САМОСТІЙНА РОБОТА ЗДОБУВАЧА</w:t>
      </w:r>
    </w:p>
    <w:p w:rsidR="00E444C0" w:rsidRPr="002F00CC" w:rsidRDefault="00E444C0" w:rsidP="00E254E4">
      <w:pPr>
        <w:pStyle w:val="Default"/>
        <w:jc w:val="center"/>
        <w:rPr>
          <w:b/>
          <w:bCs/>
          <w:sz w:val="28"/>
          <w:szCs w:val="28"/>
          <w:lang w:val="uk-UA"/>
        </w:rPr>
      </w:pPr>
      <w:r w:rsidRPr="002F00CC">
        <w:rPr>
          <w:b/>
          <w:bCs/>
          <w:sz w:val="28"/>
          <w:szCs w:val="28"/>
          <w:lang w:val="uk-UA"/>
        </w:rPr>
        <w:t>5.1. Зміст самостійної роботи здобувача</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 </w:t>
      </w:r>
    </w:p>
    <w:p w:rsidR="00E444C0" w:rsidRPr="002F00CC" w:rsidRDefault="00E444C0" w:rsidP="00E254E4">
      <w:pPr>
        <w:pStyle w:val="Default"/>
        <w:ind w:firstLine="567"/>
        <w:jc w:val="both"/>
        <w:rPr>
          <w:b/>
          <w:bCs/>
          <w:sz w:val="28"/>
          <w:szCs w:val="28"/>
          <w:lang w:val="uk-UA"/>
        </w:rPr>
      </w:pPr>
      <w:r w:rsidRPr="002F00CC">
        <w:rPr>
          <w:iCs/>
          <w:sz w:val="28"/>
          <w:szCs w:val="28"/>
          <w:lang w:val="uk-UA"/>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w:t>
      </w:r>
      <w:r w:rsidR="00077983">
        <w:rPr>
          <w:iCs/>
          <w:sz w:val="28"/>
          <w:szCs w:val="28"/>
          <w:lang w:val="uk-UA"/>
        </w:rPr>
        <w:t>с</w:t>
      </w:r>
      <w:r w:rsidRPr="002F00CC">
        <w:rPr>
          <w:iCs/>
          <w:sz w:val="28"/>
          <w:szCs w:val="28"/>
          <w:lang w:val="uk-UA"/>
        </w:rPr>
        <w:t>ase study, розрахунково-аналітична робота, розв’язок модельованого завдання, пр</w:t>
      </w:r>
      <w:r w:rsidR="00077983">
        <w:rPr>
          <w:iCs/>
          <w:sz w:val="28"/>
          <w:szCs w:val="28"/>
          <w:lang w:val="uk-UA"/>
        </w:rPr>
        <w:t xml:space="preserve">оведення наукового дослідження </w:t>
      </w:r>
      <w:r w:rsidRPr="002F00CC">
        <w:rPr>
          <w:iCs/>
          <w:sz w:val="28"/>
          <w:szCs w:val="28"/>
          <w:lang w:val="uk-UA"/>
        </w:rPr>
        <w:t>тощо.</w:t>
      </w:r>
    </w:p>
    <w:p w:rsidR="00E444C0" w:rsidRPr="002F00CC" w:rsidRDefault="00E444C0" w:rsidP="00E254E4">
      <w:pPr>
        <w:pStyle w:val="Default"/>
        <w:ind w:firstLine="567"/>
        <w:jc w:val="both"/>
        <w:rPr>
          <w:iCs/>
          <w:sz w:val="28"/>
          <w:szCs w:val="28"/>
          <w:lang w:val="uk-UA"/>
        </w:rPr>
      </w:pPr>
      <w:r w:rsidRPr="002F00CC">
        <w:rPr>
          <w:iCs/>
          <w:sz w:val="28"/>
          <w:szCs w:val="28"/>
          <w:lang w:val="uk-UA"/>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rsidR="00E444C0" w:rsidRPr="002F00CC" w:rsidRDefault="00E444C0" w:rsidP="00E254E4">
      <w:pPr>
        <w:pStyle w:val="Default"/>
        <w:jc w:val="both"/>
        <w:rPr>
          <w:iCs/>
          <w:sz w:val="28"/>
          <w:szCs w:val="28"/>
          <w:lang w:val="uk-UA"/>
        </w:rPr>
      </w:pPr>
    </w:p>
    <w:p w:rsidR="00C5740A" w:rsidRDefault="00E444C0" w:rsidP="00E444C0">
      <w:pPr>
        <w:pStyle w:val="Default"/>
        <w:jc w:val="center"/>
        <w:rPr>
          <w:b/>
          <w:bCs/>
          <w:sz w:val="28"/>
          <w:szCs w:val="28"/>
          <w:lang w:val="uk-UA"/>
        </w:rPr>
      </w:pPr>
      <w:r w:rsidRPr="002F00CC">
        <w:rPr>
          <w:b/>
          <w:bCs/>
          <w:sz w:val="28"/>
          <w:szCs w:val="28"/>
          <w:lang w:val="uk-UA"/>
        </w:rPr>
        <w:t xml:space="preserve">5.2. Порядок оцінювання індивідуальних завдань самостійної роботи </w:t>
      </w:r>
    </w:p>
    <w:p w:rsidR="00E444C0" w:rsidRPr="002F00CC" w:rsidRDefault="00E444C0" w:rsidP="00E444C0">
      <w:pPr>
        <w:pStyle w:val="Default"/>
        <w:jc w:val="center"/>
        <w:rPr>
          <w:b/>
          <w:bCs/>
          <w:sz w:val="28"/>
          <w:szCs w:val="28"/>
          <w:lang w:val="uk-UA"/>
        </w:rPr>
      </w:pPr>
      <w:r w:rsidRPr="002F00CC">
        <w:rPr>
          <w:b/>
          <w:bCs/>
          <w:sz w:val="28"/>
          <w:szCs w:val="28"/>
          <w:lang w:val="uk-UA"/>
        </w:rPr>
        <w:t>(за вибором здобувача) з навчальної дисципліни</w:t>
      </w:r>
    </w:p>
    <w:p w:rsidR="00077983" w:rsidRPr="00077983" w:rsidRDefault="00077983" w:rsidP="00077983">
      <w:pPr>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 xml:space="preserve">Здобувачі очної (денної) та заочної форм </w:t>
      </w:r>
      <w:r>
        <w:rPr>
          <w:rFonts w:ascii="Times New Roman" w:hAnsi="Times New Roman" w:cs="Times New Roman"/>
          <w:iCs/>
          <w:color w:val="000000"/>
          <w:sz w:val="28"/>
          <w:szCs w:val="28"/>
          <w:lang w:val="uk-UA"/>
        </w:rPr>
        <w:t>навчання виконують</w:t>
      </w:r>
      <w:r w:rsidRPr="00077983">
        <w:rPr>
          <w:rFonts w:ascii="Times New Roman" w:hAnsi="Times New Roman" w:cs="Times New Roman"/>
          <w:iCs/>
          <w:color w:val="000000"/>
          <w:sz w:val="28"/>
          <w:szCs w:val="28"/>
          <w:lang w:val="uk-UA"/>
        </w:rPr>
        <w:t xml:space="preserve"> завдання самостійної роботи, деталізацію яких представлено у картах навчальної роботи здобувача відповідно до вище вказаних форм навчання. Обрані здобувачами </w:t>
      </w:r>
      <w:r w:rsidR="009A22DA">
        <w:rPr>
          <w:rFonts w:ascii="Times New Roman" w:hAnsi="Times New Roman" w:cs="Times New Roman"/>
          <w:iCs/>
          <w:color w:val="000000"/>
          <w:sz w:val="28"/>
          <w:szCs w:val="28"/>
          <w:lang w:val="uk-UA"/>
        </w:rPr>
        <w:t>країни / області / райони</w:t>
      </w:r>
      <w:r w:rsidRPr="00077983">
        <w:rPr>
          <w:rFonts w:ascii="Times New Roman" w:hAnsi="Times New Roman" w:cs="Times New Roman"/>
          <w:iCs/>
          <w:color w:val="000000"/>
          <w:sz w:val="28"/>
          <w:szCs w:val="28"/>
          <w:lang w:val="uk-UA"/>
        </w:rPr>
        <w:t xml:space="preserve"> / підприємства, а також теми критичного аналізу публікацій / аналітичних записок не повинні повторюватись в межах академічної групи. Усі теми індивідуальних робіт попередньо узгоджуються із викладачем. Однакові роботи оцінюються в нуль балів.</w:t>
      </w:r>
    </w:p>
    <w:p w:rsidR="00077983" w:rsidRPr="00077983" w:rsidRDefault="00077983" w:rsidP="00077983">
      <w:pPr>
        <w:tabs>
          <w:tab w:val="left" w:pos="2355"/>
        </w:tabs>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Виконану роботу необхідно надсилати на електронну адресу викладача у визначені строки.</w:t>
      </w:r>
    </w:p>
    <w:p w:rsidR="00077983" w:rsidRPr="00077983" w:rsidRDefault="00077983" w:rsidP="00077983">
      <w:pPr>
        <w:tabs>
          <w:tab w:val="left" w:pos="2355"/>
        </w:tabs>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Індивідуальну роботу слід починати із титульного аркуша, який містить такі реквізити:</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назва міністерства підпорядкування;</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назва університету;</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назва кафедри;</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тема завдання;</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lastRenderedPageBreak/>
        <w:t>прізвище, ініціали студента, факультет, курс, спеціальність, номер академічної групи;</w:t>
      </w:r>
    </w:p>
    <w:p w:rsidR="00077983" w:rsidRPr="00077983" w:rsidRDefault="00077983" w:rsidP="00077983">
      <w:pPr>
        <w:numPr>
          <w:ilvl w:val="0"/>
          <w:numId w:val="11"/>
        </w:numPr>
        <w:spacing w:after="0" w:line="240" w:lineRule="auto"/>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рік.</w:t>
      </w:r>
    </w:p>
    <w:p w:rsidR="00077983" w:rsidRPr="00077983" w:rsidRDefault="00077983" w:rsidP="00077983">
      <w:pPr>
        <w:spacing w:after="0"/>
        <w:ind w:firstLine="567"/>
        <w:jc w:val="both"/>
        <w:rPr>
          <w:rFonts w:ascii="Times New Roman" w:hAnsi="Times New Roman" w:cs="Times New Roman"/>
          <w:iCs/>
          <w:color w:val="000000"/>
          <w:sz w:val="28"/>
          <w:szCs w:val="28"/>
          <w:lang w:val="uk-UA"/>
        </w:rPr>
      </w:pPr>
      <w:r w:rsidRPr="00077983">
        <w:rPr>
          <w:rFonts w:ascii="Times New Roman" w:hAnsi="Times New Roman" w:cs="Times New Roman"/>
          <w:iCs/>
          <w:color w:val="000000"/>
          <w:sz w:val="28"/>
          <w:szCs w:val="28"/>
          <w:lang w:val="uk-UA"/>
        </w:rPr>
        <w:t>Необхідно дотримуватись правил цитування і вказувати посилання на джерела інформації, якщо вони були використані в роботі. Також слід сформувати список використаних джерел відповідно до існуючих стандартів.</w:t>
      </w:r>
    </w:p>
    <w:p w:rsidR="00E254E4" w:rsidRDefault="00E254E4" w:rsidP="00E254E4">
      <w:pPr>
        <w:pStyle w:val="Default"/>
        <w:jc w:val="center"/>
        <w:rPr>
          <w:iCs/>
          <w:sz w:val="28"/>
          <w:szCs w:val="28"/>
          <w:lang w:val="uk-UA"/>
        </w:rPr>
      </w:pPr>
    </w:p>
    <w:p w:rsidR="00077983" w:rsidRPr="00F1236F" w:rsidRDefault="00077983" w:rsidP="00903E7A">
      <w:pPr>
        <w:tabs>
          <w:tab w:val="left" w:pos="2355"/>
        </w:tabs>
        <w:spacing w:after="0"/>
        <w:ind w:firstLine="567"/>
        <w:jc w:val="both"/>
        <w:rPr>
          <w:rFonts w:ascii="Times New Roman" w:hAnsi="Times New Roman" w:cs="Times New Roman"/>
          <w:b/>
          <w:iCs/>
          <w:color w:val="000000"/>
          <w:sz w:val="28"/>
          <w:szCs w:val="28"/>
          <w:lang w:val="uk-UA"/>
        </w:rPr>
      </w:pPr>
      <w:r w:rsidRPr="007E4B97">
        <w:rPr>
          <w:rFonts w:ascii="Times New Roman" w:hAnsi="Times New Roman" w:cs="Times New Roman"/>
          <w:b/>
          <w:iCs/>
          <w:color w:val="000000"/>
          <w:sz w:val="28"/>
          <w:szCs w:val="28"/>
          <w:lang w:val="uk-UA"/>
        </w:rPr>
        <w:t xml:space="preserve">5.2.1. Аналіз </w:t>
      </w:r>
      <w:r w:rsidR="00145313" w:rsidRPr="007E4B97">
        <w:rPr>
          <w:rFonts w:ascii="Times New Roman" w:hAnsi="Times New Roman" w:cs="Times New Roman"/>
          <w:b/>
          <w:iCs/>
          <w:color w:val="000000"/>
          <w:sz w:val="28"/>
          <w:szCs w:val="28"/>
          <w:lang w:val="uk-UA"/>
        </w:rPr>
        <w:t>управління соціальним розвитком на рівні країни / о</w:t>
      </w:r>
      <w:r w:rsidR="0038767A" w:rsidRPr="007E4B97">
        <w:rPr>
          <w:rFonts w:ascii="Times New Roman" w:hAnsi="Times New Roman" w:cs="Times New Roman"/>
          <w:b/>
          <w:iCs/>
          <w:color w:val="000000"/>
          <w:sz w:val="28"/>
          <w:szCs w:val="28"/>
          <w:lang w:val="uk-UA"/>
        </w:rPr>
        <w:t>бласті / району / ОТГ</w:t>
      </w:r>
      <w:r w:rsidR="00145313" w:rsidRPr="007E4B97">
        <w:rPr>
          <w:rFonts w:ascii="Times New Roman" w:hAnsi="Times New Roman" w:cs="Times New Roman"/>
          <w:b/>
          <w:iCs/>
          <w:color w:val="000000"/>
          <w:sz w:val="28"/>
          <w:szCs w:val="28"/>
          <w:lang w:val="uk-UA"/>
        </w:rPr>
        <w:t xml:space="preserve"> / підприємства</w:t>
      </w:r>
    </w:p>
    <w:p w:rsidR="00077983" w:rsidRDefault="009A22DA" w:rsidP="00903E7A">
      <w:pPr>
        <w:tabs>
          <w:tab w:val="left" w:pos="2355"/>
        </w:tabs>
        <w:spacing w:after="0"/>
        <w:ind w:firstLine="567"/>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Комплексний аналіз управління соціальним розвитком необхідно починати з аналізу теоретичних та аналітичних інформаційних джерел.</w:t>
      </w:r>
    </w:p>
    <w:p w:rsidR="009A22DA" w:rsidRDefault="009A22DA" w:rsidP="00077983">
      <w:pPr>
        <w:tabs>
          <w:tab w:val="left" w:pos="2355"/>
        </w:tabs>
        <w:spacing w:after="0"/>
        <w:ind w:firstLine="567"/>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Структура роботи:</w:t>
      </w:r>
    </w:p>
    <w:p w:rsidR="009A22DA" w:rsidRPr="00A16332" w:rsidRDefault="009A22DA"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титульний аркуш;</w:t>
      </w:r>
    </w:p>
    <w:p w:rsidR="009A22DA" w:rsidRPr="00A16332" w:rsidRDefault="009A22DA"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короткий, змістовний</w:t>
      </w:r>
      <w:r w:rsidRPr="00A16332">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lang w:val="uk-UA"/>
        </w:rPr>
        <w:t xml:space="preserve">опис об’єкта дослідження </w:t>
      </w:r>
      <w:r w:rsidRPr="00A16332">
        <w:rPr>
          <w:rFonts w:ascii="Times New Roman" w:hAnsi="Times New Roman" w:cs="Times New Roman"/>
          <w:iCs/>
          <w:color w:val="000000"/>
          <w:sz w:val="28"/>
          <w:szCs w:val="28"/>
          <w:lang w:val="uk-UA"/>
        </w:rPr>
        <w:t>(1 стор.);</w:t>
      </w:r>
    </w:p>
    <w:p w:rsidR="009A22DA" w:rsidRDefault="009A22DA"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політика управління соціальним розвитком</w:t>
      </w:r>
      <w:r w:rsidR="004A5586">
        <w:rPr>
          <w:rFonts w:ascii="Times New Roman" w:hAnsi="Times New Roman" w:cs="Times New Roman"/>
          <w:iCs/>
          <w:color w:val="000000"/>
          <w:sz w:val="28"/>
          <w:szCs w:val="28"/>
          <w:lang w:val="uk-UA"/>
        </w:rPr>
        <w:t xml:space="preserve"> (до </w:t>
      </w:r>
      <w:r>
        <w:rPr>
          <w:rFonts w:ascii="Times New Roman" w:hAnsi="Times New Roman" w:cs="Times New Roman"/>
          <w:iCs/>
          <w:color w:val="000000"/>
          <w:sz w:val="28"/>
          <w:szCs w:val="28"/>
          <w:lang w:val="uk-UA"/>
        </w:rPr>
        <w:t>2</w:t>
      </w:r>
      <w:r w:rsidRPr="00A16332">
        <w:rPr>
          <w:rFonts w:ascii="Times New Roman" w:hAnsi="Times New Roman" w:cs="Times New Roman"/>
          <w:iCs/>
          <w:color w:val="000000"/>
          <w:sz w:val="28"/>
          <w:szCs w:val="28"/>
          <w:lang w:val="uk-UA"/>
        </w:rPr>
        <w:t xml:space="preserve"> стор.);</w:t>
      </w:r>
    </w:p>
    <w:p w:rsidR="004A5586" w:rsidRDefault="004A5586"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резюме програми соціального розвитку (до 2 стор.);</w:t>
      </w:r>
    </w:p>
    <w:p w:rsidR="004A5586" w:rsidRDefault="004A5586"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моніторинг фінансування соціального розвитку </w:t>
      </w:r>
      <w:r w:rsidR="00BA3A33">
        <w:rPr>
          <w:rFonts w:ascii="Times New Roman" w:hAnsi="Times New Roman" w:cs="Times New Roman"/>
          <w:iCs/>
          <w:color w:val="000000"/>
          <w:sz w:val="28"/>
          <w:szCs w:val="28"/>
          <w:lang w:val="uk-UA"/>
        </w:rPr>
        <w:t xml:space="preserve">за </w:t>
      </w:r>
      <w:r>
        <w:rPr>
          <w:rFonts w:ascii="Times New Roman" w:hAnsi="Times New Roman" w:cs="Times New Roman"/>
          <w:iCs/>
          <w:color w:val="000000"/>
          <w:sz w:val="28"/>
          <w:szCs w:val="28"/>
          <w:lang w:val="uk-UA"/>
        </w:rPr>
        <w:t>5–10 років</w:t>
      </w:r>
      <w:r w:rsidR="00903E7A">
        <w:rPr>
          <w:rFonts w:ascii="Times New Roman" w:hAnsi="Times New Roman" w:cs="Times New Roman"/>
          <w:iCs/>
          <w:color w:val="000000"/>
          <w:sz w:val="28"/>
          <w:szCs w:val="28"/>
          <w:lang w:val="uk-UA"/>
        </w:rPr>
        <w:t>: джерела, рівень та динаміка фінансування; оцінка рівня фінансового забезпечення (до 3 </w:t>
      </w:r>
      <w:r>
        <w:rPr>
          <w:rFonts w:ascii="Times New Roman" w:hAnsi="Times New Roman" w:cs="Times New Roman"/>
          <w:iCs/>
          <w:color w:val="000000"/>
          <w:sz w:val="28"/>
          <w:szCs w:val="28"/>
          <w:lang w:val="uk-UA"/>
        </w:rPr>
        <w:t>стор.)</w:t>
      </w:r>
      <w:r w:rsidR="00903E7A">
        <w:rPr>
          <w:rFonts w:ascii="Times New Roman" w:hAnsi="Times New Roman" w:cs="Times New Roman"/>
          <w:iCs/>
          <w:color w:val="000000"/>
          <w:sz w:val="28"/>
          <w:szCs w:val="28"/>
          <w:lang w:val="uk-UA"/>
        </w:rPr>
        <w:t>;</w:t>
      </w:r>
    </w:p>
    <w:p w:rsidR="00903E7A" w:rsidRPr="00A16332" w:rsidRDefault="00903E7A"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здійснення прогнозування соціального розвитку об’єкта дослідження (до 3 стор.);</w:t>
      </w:r>
    </w:p>
    <w:p w:rsidR="00903E7A" w:rsidRDefault="009A22DA"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 xml:space="preserve">загальні висновки </w:t>
      </w:r>
      <w:r>
        <w:rPr>
          <w:rFonts w:ascii="Times New Roman" w:hAnsi="Times New Roman" w:cs="Times New Roman"/>
          <w:iCs/>
          <w:color w:val="000000"/>
          <w:sz w:val="28"/>
          <w:szCs w:val="28"/>
          <w:lang w:val="uk-UA"/>
        </w:rPr>
        <w:t>аналізу управління соціальним розвитку</w:t>
      </w:r>
      <w:r w:rsidR="00903E7A">
        <w:rPr>
          <w:rFonts w:ascii="Times New Roman" w:hAnsi="Times New Roman" w:cs="Times New Roman"/>
          <w:iCs/>
          <w:color w:val="000000"/>
          <w:sz w:val="28"/>
          <w:szCs w:val="28"/>
          <w:lang w:val="uk-UA"/>
        </w:rPr>
        <w:t xml:space="preserve"> (1 стор.);</w:t>
      </w:r>
    </w:p>
    <w:p w:rsidR="009A22DA" w:rsidRDefault="004A5586" w:rsidP="009A22D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обґрунтування пропозицій </w:t>
      </w:r>
      <w:r w:rsidR="00903E7A">
        <w:rPr>
          <w:rFonts w:ascii="Times New Roman" w:hAnsi="Times New Roman" w:cs="Times New Roman"/>
          <w:iCs/>
          <w:color w:val="000000"/>
          <w:sz w:val="28"/>
          <w:szCs w:val="28"/>
          <w:lang w:val="uk-UA"/>
        </w:rPr>
        <w:t xml:space="preserve">та напрямів </w:t>
      </w:r>
      <w:r>
        <w:rPr>
          <w:rFonts w:ascii="Times New Roman" w:hAnsi="Times New Roman" w:cs="Times New Roman"/>
          <w:iCs/>
          <w:color w:val="000000"/>
          <w:sz w:val="28"/>
          <w:szCs w:val="28"/>
          <w:lang w:val="uk-UA"/>
        </w:rPr>
        <w:t>покращення</w:t>
      </w:r>
      <w:r w:rsidR="00903E7A">
        <w:rPr>
          <w:rFonts w:ascii="Times New Roman" w:hAnsi="Times New Roman" w:cs="Times New Roman"/>
          <w:iCs/>
          <w:color w:val="000000"/>
          <w:sz w:val="28"/>
          <w:szCs w:val="28"/>
          <w:lang w:val="uk-UA"/>
        </w:rPr>
        <w:t xml:space="preserve"> управління соціальним розвитком</w:t>
      </w:r>
      <w:r>
        <w:rPr>
          <w:rFonts w:ascii="Times New Roman" w:hAnsi="Times New Roman" w:cs="Times New Roman"/>
          <w:iCs/>
          <w:color w:val="000000"/>
          <w:sz w:val="28"/>
          <w:szCs w:val="28"/>
          <w:lang w:val="uk-UA"/>
        </w:rPr>
        <w:t xml:space="preserve"> </w:t>
      </w:r>
      <w:r w:rsidR="009A22DA" w:rsidRPr="00A16332">
        <w:rPr>
          <w:rFonts w:ascii="Times New Roman" w:hAnsi="Times New Roman" w:cs="Times New Roman"/>
          <w:iCs/>
          <w:color w:val="000000"/>
          <w:sz w:val="28"/>
          <w:szCs w:val="28"/>
          <w:lang w:val="uk-UA"/>
        </w:rPr>
        <w:t>(1 стор.).</w:t>
      </w:r>
    </w:p>
    <w:p w:rsidR="004A5586" w:rsidRPr="007E4B97" w:rsidRDefault="004A5586" w:rsidP="007E4B97">
      <w:pPr>
        <w:tabs>
          <w:tab w:val="left" w:pos="284"/>
          <w:tab w:val="left" w:pos="993"/>
        </w:tabs>
        <w:spacing w:after="0" w:line="240" w:lineRule="auto"/>
        <w:jc w:val="both"/>
        <w:rPr>
          <w:rFonts w:ascii="Times New Roman" w:hAnsi="Times New Roman" w:cs="Times New Roman"/>
          <w:iCs/>
          <w:color w:val="000000"/>
          <w:sz w:val="28"/>
          <w:szCs w:val="28"/>
          <w:lang w:val="uk-UA"/>
        </w:rPr>
      </w:pPr>
    </w:p>
    <w:p w:rsidR="004A5586" w:rsidRDefault="004A5586" w:rsidP="004A5586">
      <w:pPr>
        <w:spacing w:after="0"/>
        <w:ind w:firstLine="567"/>
        <w:jc w:val="both"/>
        <w:rPr>
          <w:rFonts w:ascii="Times New Roman" w:hAnsi="Times New Roman" w:cs="Times New Roman"/>
          <w:iCs/>
          <w:color w:val="000000"/>
          <w:sz w:val="28"/>
          <w:szCs w:val="28"/>
          <w:lang w:val="uk-UA"/>
        </w:rPr>
      </w:pPr>
      <w:r w:rsidRPr="004A5586">
        <w:rPr>
          <w:rFonts w:ascii="Times New Roman" w:hAnsi="Times New Roman" w:cs="Times New Roman"/>
          <w:iCs/>
          <w:color w:val="000000"/>
          <w:sz w:val="28"/>
          <w:szCs w:val="28"/>
          <w:lang w:val="uk-UA"/>
        </w:rPr>
        <w:t>Оцінювання критичного аналізу наукових публікацій відбувається відповідно</w:t>
      </w:r>
      <w:r w:rsidR="00EC4222">
        <w:rPr>
          <w:rFonts w:ascii="Times New Roman" w:hAnsi="Times New Roman" w:cs="Times New Roman"/>
          <w:iCs/>
          <w:color w:val="000000"/>
          <w:sz w:val="28"/>
          <w:szCs w:val="28"/>
          <w:lang w:val="uk-UA"/>
        </w:rPr>
        <w:t xml:space="preserve"> до критеріїв, поданих у табл. 5</w:t>
      </w:r>
      <w:r w:rsidRPr="004A5586">
        <w:rPr>
          <w:rFonts w:ascii="Times New Roman" w:hAnsi="Times New Roman" w:cs="Times New Roman"/>
          <w:iCs/>
          <w:color w:val="000000"/>
          <w:sz w:val="28"/>
          <w:szCs w:val="28"/>
          <w:lang w:val="uk-UA"/>
        </w:rPr>
        <w:t>.</w:t>
      </w:r>
    </w:p>
    <w:p w:rsidR="004A5586" w:rsidRDefault="004A5586" w:rsidP="004A5586">
      <w:pPr>
        <w:spacing w:after="0"/>
        <w:ind w:firstLine="567"/>
        <w:jc w:val="both"/>
        <w:rPr>
          <w:rFonts w:ascii="Times New Roman" w:hAnsi="Times New Roman" w:cs="Times New Roman"/>
          <w:iCs/>
          <w:color w:val="000000"/>
          <w:sz w:val="28"/>
          <w:szCs w:val="28"/>
          <w:lang w:val="uk-UA"/>
        </w:rPr>
      </w:pPr>
    </w:p>
    <w:p w:rsidR="004A5586" w:rsidRPr="004A5586" w:rsidRDefault="00EC4222" w:rsidP="004A5586">
      <w:pPr>
        <w:spacing w:after="0"/>
        <w:ind w:firstLine="567"/>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Таблиця 5</w:t>
      </w:r>
      <w:r w:rsidR="004A5586" w:rsidRPr="004A5586">
        <w:rPr>
          <w:rFonts w:ascii="Times New Roman" w:hAnsi="Times New Roman" w:cs="Times New Roman"/>
          <w:iCs/>
          <w:color w:val="000000"/>
          <w:sz w:val="28"/>
          <w:szCs w:val="28"/>
          <w:lang w:val="uk-UA"/>
        </w:rPr>
        <w:t xml:space="preserve"> – Кр</w:t>
      </w:r>
      <w:r w:rsidR="004A5586">
        <w:rPr>
          <w:rFonts w:ascii="Times New Roman" w:hAnsi="Times New Roman" w:cs="Times New Roman"/>
          <w:iCs/>
          <w:color w:val="000000"/>
          <w:sz w:val="28"/>
          <w:szCs w:val="28"/>
          <w:lang w:val="uk-UA"/>
        </w:rPr>
        <w:t>итерії оцінювання завдання 5.2.1</w:t>
      </w:r>
      <w:r w:rsidR="004A5586" w:rsidRPr="004A5586">
        <w:rPr>
          <w:rFonts w:ascii="Times New Roman" w:hAnsi="Times New Roman" w:cs="Times New Roman"/>
          <w:iCs/>
          <w:color w:val="000000"/>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499"/>
      </w:tblGrid>
      <w:tr w:rsidR="004A5586" w:rsidRPr="00A16332" w:rsidTr="00441822">
        <w:trPr>
          <w:jc w:val="center"/>
        </w:trPr>
        <w:tc>
          <w:tcPr>
            <w:tcW w:w="5485" w:type="dxa"/>
            <w:shd w:val="clear" w:color="auto" w:fill="auto"/>
          </w:tcPr>
          <w:p w:rsidR="004A5586" w:rsidRPr="00A16332" w:rsidRDefault="004A5586" w:rsidP="00441822">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Критерії</w:t>
            </w:r>
          </w:p>
        </w:tc>
        <w:tc>
          <w:tcPr>
            <w:tcW w:w="3499" w:type="dxa"/>
            <w:shd w:val="clear" w:color="auto" w:fill="auto"/>
          </w:tcPr>
          <w:p w:rsidR="004A5586" w:rsidRPr="00A16332" w:rsidRDefault="004A5586" w:rsidP="00441822">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Максимальна кількість балів</w:t>
            </w:r>
          </w:p>
        </w:tc>
      </w:tr>
      <w:tr w:rsidR="004A5586" w:rsidRPr="00A16332" w:rsidTr="00441822">
        <w:trPr>
          <w:jc w:val="center"/>
        </w:trPr>
        <w:tc>
          <w:tcPr>
            <w:tcW w:w="5485" w:type="dxa"/>
            <w:shd w:val="clear" w:color="auto" w:fill="auto"/>
          </w:tcPr>
          <w:p w:rsidR="004A5586" w:rsidRPr="00A16332" w:rsidRDefault="004A5586"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Опис системи управління соціальним розвитком, резюме програми</w:t>
            </w:r>
          </w:p>
        </w:tc>
        <w:tc>
          <w:tcPr>
            <w:tcW w:w="3499" w:type="dxa"/>
            <w:shd w:val="clear" w:color="auto" w:fill="auto"/>
            <w:vAlign w:val="center"/>
          </w:tcPr>
          <w:p w:rsidR="004A5586" w:rsidRPr="00A16332" w:rsidRDefault="004A5586"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w:t>
            </w:r>
          </w:p>
        </w:tc>
      </w:tr>
      <w:tr w:rsidR="007E4B97" w:rsidRPr="00A16332" w:rsidTr="00441822">
        <w:trPr>
          <w:jc w:val="center"/>
        </w:trPr>
        <w:tc>
          <w:tcPr>
            <w:tcW w:w="5485" w:type="dxa"/>
            <w:shd w:val="clear" w:color="auto" w:fill="auto"/>
          </w:tcPr>
          <w:p w:rsidR="007E4B97" w:rsidRDefault="007E4B97"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Моніторингове дослідження</w:t>
            </w:r>
          </w:p>
        </w:tc>
        <w:tc>
          <w:tcPr>
            <w:tcW w:w="3499" w:type="dxa"/>
            <w:shd w:val="clear" w:color="auto" w:fill="auto"/>
            <w:vAlign w:val="center"/>
          </w:tcPr>
          <w:p w:rsidR="007E4B97" w:rsidRDefault="00903E7A"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5</w:t>
            </w:r>
          </w:p>
        </w:tc>
      </w:tr>
      <w:tr w:rsidR="004A5586" w:rsidRPr="00A16332" w:rsidTr="00441822">
        <w:trPr>
          <w:jc w:val="center"/>
        </w:trPr>
        <w:tc>
          <w:tcPr>
            <w:tcW w:w="5485" w:type="dxa"/>
            <w:shd w:val="clear" w:color="auto" w:fill="auto"/>
          </w:tcPr>
          <w:p w:rsidR="004A5586" w:rsidRDefault="004A5586"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Візуалізація (якість графічних об’єктів, таблиць)</w:t>
            </w:r>
          </w:p>
        </w:tc>
        <w:tc>
          <w:tcPr>
            <w:tcW w:w="3499" w:type="dxa"/>
            <w:shd w:val="clear" w:color="auto" w:fill="auto"/>
            <w:vAlign w:val="center"/>
          </w:tcPr>
          <w:p w:rsidR="004A5586" w:rsidRDefault="004A5586"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1</w:t>
            </w:r>
          </w:p>
        </w:tc>
      </w:tr>
      <w:tr w:rsidR="004A5586" w:rsidRPr="00A16332" w:rsidTr="00441822">
        <w:trPr>
          <w:jc w:val="center"/>
        </w:trPr>
        <w:tc>
          <w:tcPr>
            <w:tcW w:w="5485" w:type="dxa"/>
            <w:shd w:val="clear" w:color="auto" w:fill="auto"/>
          </w:tcPr>
          <w:p w:rsidR="004A5586" w:rsidRPr="00A16332" w:rsidRDefault="004A5586" w:rsidP="004A5586">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Висновки і пропозиції (змістовність, чіткість, життєздатність)</w:t>
            </w:r>
          </w:p>
        </w:tc>
        <w:tc>
          <w:tcPr>
            <w:tcW w:w="3499" w:type="dxa"/>
            <w:shd w:val="clear" w:color="auto" w:fill="auto"/>
            <w:vAlign w:val="center"/>
          </w:tcPr>
          <w:p w:rsidR="004A5586" w:rsidRPr="00A16332" w:rsidRDefault="004A5586"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w:t>
            </w:r>
          </w:p>
        </w:tc>
      </w:tr>
      <w:tr w:rsidR="004A5586" w:rsidRPr="007E4B97" w:rsidTr="00441822">
        <w:trPr>
          <w:jc w:val="center"/>
        </w:trPr>
        <w:tc>
          <w:tcPr>
            <w:tcW w:w="5485" w:type="dxa"/>
            <w:shd w:val="clear" w:color="auto" w:fill="auto"/>
          </w:tcPr>
          <w:p w:rsidR="004A5586" w:rsidRPr="007E4B97" w:rsidRDefault="004A5586" w:rsidP="00441822">
            <w:pPr>
              <w:spacing w:after="0"/>
              <w:rPr>
                <w:rFonts w:ascii="Times New Roman" w:hAnsi="Times New Roman" w:cs="Times New Roman"/>
                <w:b/>
                <w:iCs/>
                <w:color w:val="000000"/>
                <w:sz w:val="24"/>
                <w:szCs w:val="24"/>
                <w:lang w:val="uk-UA"/>
              </w:rPr>
            </w:pPr>
            <w:r w:rsidRPr="007E4B97">
              <w:rPr>
                <w:rFonts w:ascii="Times New Roman" w:hAnsi="Times New Roman" w:cs="Times New Roman"/>
                <w:b/>
                <w:iCs/>
                <w:color w:val="000000"/>
                <w:sz w:val="24"/>
                <w:szCs w:val="24"/>
                <w:lang w:val="uk-UA"/>
              </w:rPr>
              <w:t>Разом</w:t>
            </w:r>
          </w:p>
        </w:tc>
        <w:tc>
          <w:tcPr>
            <w:tcW w:w="3499" w:type="dxa"/>
            <w:shd w:val="clear" w:color="auto" w:fill="auto"/>
          </w:tcPr>
          <w:p w:rsidR="004A5586" w:rsidRPr="007E4B97" w:rsidRDefault="004A5586" w:rsidP="00441822">
            <w:pPr>
              <w:spacing w:after="0"/>
              <w:jc w:val="center"/>
              <w:rPr>
                <w:rFonts w:ascii="Times New Roman" w:hAnsi="Times New Roman" w:cs="Times New Roman"/>
                <w:b/>
                <w:iCs/>
                <w:color w:val="000000"/>
                <w:sz w:val="24"/>
                <w:szCs w:val="24"/>
                <w:lang w:val="uk-UA"/>
              </w:rPr>
            </w:pPr>
            <w:r w:rsidRPr="007E4B97">
              <w:rPr>
                <w:rFonts w:ascii="Times New Roman" w:hAnsi="Times New Roman" w:cs="Times New Roman"/>
                <w:b/>
                <w:iCs/>
                <w:color w:val="000000"/>
                <w:sz w:val="24"/>
                <w:szCs w:val="24"/>
                <w:lang w:val="uk-UA"/>
              </w:rPr>
              <w:t>10</w:t>
            </w:r>
          </w:p>
        </w:tc>
      </w:tr>
    </w:tbl>
    <w:p w:rsidR="009A22DA" w:rsidRPr="004A5586" w:rsidRDefault="009A22DA" w:rsidP="004A5586">
      <w:pPr>
        <w:pStyle w:val="a9"/>
        <w:tabs>
          <w:tab w:val="left" w:pos="2355"/>
        </w:tabs>
        <w:spacing w:after="0"/>
        <w:rPr>
          <w:rFonts w:ascii="Times New Roman" w:hAnsi="Times New Roman" w:cs="Times New Roman"/>
          <w:iCs/>
          <w:color w:val="000000"/>
          <w:sz w:val="28"/>
          <w:szCs w:val="28"/>
          <w:lang w:val="uk-UA"/>
        </w:rPr>
      </w:pPr>
    </w:p>
    <w:p w:rsidR="00145313" w:rsidRPr="00F1236F" w:rsidRDefault="007E4B97" w:rsidP="00077983">
      <w:pPr>
        <w:tabs>
          <w:tab w:val="left" w:pos="2355"/>
        </w:tabs>
        <w:spacing w:after="0"/>
        <w:ind w:firstLine="567"/>
        <w:rPr>
          <w:rFonts w:ascii="Times New Roman" w:hAnsi="Times New Roman" w:cs="Times New Roman"/>
          <w:iCs/>
          <w:color w:val="000000"/>
          <w:sz w:val="28"/>
          <w:szCs w:val="28"/>
          <w:lang w:val="uk-UA"/>
        </w:rPr>
      </w:pPr>
      <w:r w:rsidRPr="00903E7A">
        <w:rPr>
          <w:rFonts w:ascii="Times New Roman" w:hAnsi="Times New Roman" w:cs="Times New Roman"/>
          <w:b/>
          <w:iCs/>
          <w:color w:val="000000"/>
          <w:sz w:val="28"/>
          <w:szCs w:val="28"/>
          <w:lang w:val="uk-UA"/>
        </w:rPr>
        <w:t>5.2.2. Аналіз управління розвитк</w:t>
      </w:r>
      <w:r>
        <w:rPr>
          <w:rFonts w:ascii="Times New Roman" w:hAnsi="Times New Roman" w:cs="Times New Roman"/>
          <w:b/>
          <w:iCs/>
          <w:color w:val="000000"/>
          <w:sz w:val="28"/>
          <w:szCs w:val="28"/>
          <w:lang w:val="uk-UA"/>
        </w:rPr>
        <w:t>у галузі (</w:t>
      </w:r>
      <w:r w:rsidRPr="007E4B97">
        <w:rPr>
          <w:rFonts w:ascii="Times New Roman" w:hAnsi="Times New Roman" w:cs="Times New Roman"/>
          <w:b/>
          <w:i/>
          <w:iCs/>
          <w:color w:val="000000"/>
          <w:sz w:val="28"/>
          <w:szCs w:val="28"/>
          <w:lang w:val="uk-UA"/>
        </w:rPr>
        <w:t>на вибір здобувача</w:t>
      </w:r>
      <w:r>
        <w:rPr>
          <w:rFonts w:ascii="Times New Roman" w:hAnsi="Times New Roman" w:cs="Times New Roman"/>
          <w:b/>
          <w:iCs/>
          <w:color w:val="000000"/>
          <w:sz w:val="28"/>
          <w:szCs w:val="28"/>
          <w:lang w:val="uk-UA"/>
        </w:rPr>
        <w:t xml:space="preserve">) соціальної сфери на рівні країни / області / ОТГ / району </w:t>
      </w:r>
    </w:p>
    <w:p w:rsidR="00903E7A" w:rsidRDefault="00903E7A" w:rsidP="00903E7A">
      <w:pPr>
        <w:tabs>
          <w:tab w:val="left" w:pos="2355"/>
        </w:tabs>
        <w:spacing w:after="0"/>
        <w:ind w:firstLine="567"/>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Комплексний аналіз управління розвитком галузі необхідно починати з аналізу теоретичних та аналітичних інформаційних джерел.</w:t>
      </w:r>
    </w:p>
    <w:p w:rsidR="00903E7A" w:rsidRDefault="00903E7A" w:rsidP="00903E7A">
      <w:pPr>
        <w:tabs>
          <w:tab w:val="left" w:pos="2355"/>
        </w:tabs>
        <w:spacing w:after="0"/>
        <w:ind w:firstLine="567"/>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Структура роботи:</w:t>
      </w:r>
    </w:p>
    <w:p w:rsidR="00903E7A" w:rsidRPr="00A16332"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титульний аркуш;</w:t>
      </w:r>
    </w:p>
    <w:p w:rsidR="00903E7A" w:rsidRPr="00A16332"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lastRenderedPageBreak/>
        <w:t>короткий, змістовний</w:t>
      </w:r>
      <w:r w:rsidRPr="00A16332">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lang w:val="uk-UA"/>
        </w:rPr>
        <w:t>опис галузі соціальної сфери на обраному рівні дослідження (2</w:t>
      </w:r>
      <w:r w:rsidRPr="00A16332">
        <w:rPr>
          <w:rFonts w:ascii="Times New Roman" w:hAnsi="Times New Roman" w:cs="Times New Roman"/>
          <w:iCs/>
          <w:color w:val="000000"/>
          <w:sz w:val="28"/>
          <w:szCs w:val="28"/>
          <w:lang w:val="uk-UA"/>
        </w:rPr>
        <w:t xml:space="preserve"> стор.);</w:t>
      </w:r>
    </w:p>
    <w:p w:rsid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аналіз політики управління обраної галузі (до 2</w:t>
      </w:r>
      <w:r w:rsidRPr="00A16332">
        <w:rPr>
          <w:rFonts w:ascii="Times New Roman" w:hAnsi="Times New Roman" w:cs="Times New Roman"/>
          <w:iCs/>
          <w:color w:val="000000"/>
          <w:sz w:val="28"/>
          <w:szCs w:val="28"/>
          <w:lang w:val="uk-UA"/>
        </w:rPr>
        <w:t xml:space="preserve"> стор.);</w:t>
      </w:r>
    </w:p>
    <w:p w:rsid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резюме </w:t>
      </w:r>
      <w:r w:rsidR="004E56C9">
        <w:rPr>
          <w:rFonts w:ascii="Times New Roman" w:hAnsi="Times New Roman" w:cs="Times New Roman"/>
          <w:iCs/>
          <w:color w:val="000000"/>
          <w:sz w:val="28"/>
          <w:szCs w:val="28"/>
          <w:lang w:val="uk-UA"/>
        </w:rPr>
        <w:t>державних цільових програм обраної галузі, якщо такі зараз діють або ж були реалізовані впродовж останніх 5 років</w:t>
      </w:r>
      <w:r>
        <w:rPr>
          <w:rFonts w:ascii="Times New Roman" w:hAnsi="Times New Roman" w:cs="Times New Roman"/>
          <w:iCs/>
          <w:color w:val="000000"/>
          <w:sz w:val="28"/>
          <w:szCs w:val="28"/>
          <w:lang w:val="uk-UA"/>
        </w:rPr>
        <w:t xml:space="preserve"> (до 2 стор.);</w:t>
      </w:r>
    </w:p>
    <w:p w:rsidR="004E56C9" w:rsidRDefault="004E56C9"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моніторинг ключових показників галузі (до 3 стор.);</w:t>
      </w:r>
    </w:p>
    <w:p w:rsid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моніторинг фінансування </w:t>
      </w:r>
      <w:r w:rsidR="004E56C9">
        <w:rPr>
          <w:rFonts w:ascii="Times New Roman" w:hAnsi="Times New Roman" w:cs="Times New Roman"/>
          <w:iCs/>
          <w:color w:val="000000"/>
          <w:sz w:val="28"/>
          <w:szCs w:val="28"/>
          <w:lang w:val="uk-UA"/>
        </w:rPr>
        <w:t>обраної галузі</w:t>
      </w:r>
      <w:r>
        <w:rPr>
          <w:rFonts w:ascii="Times New Roman" w:hAnsi="Times New Roman" w:cs="Times New Roman"/>
          <w:iCs/>
          <w:color w:val="000000"/>
          <w:sz w:val="28"/>
          <w:szCs w:val="28"/>
          <w:lang w:val="uk-UA"/>
        </w:rPr>
        <w:t xml:space="preserve"> 5–10 років: джерела, рівень та динаміка фінансування; оцінка рівня фінансового забезпечення (до 3 стор.);</w:t>
      </w:r>
    </w:p>
    <w:p w:rsidR="00903E7A" w:rsidRP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здійснення прогнозування розвитку </w:t>
      </w:r>
      <w:r w:rsidR="004E56C9">
        <w:rPr>
          <w:rFonts w:ascii="Times New Roman" w:hAnsi="Times New Roman" w:cs="Times New Roman"/>
          <w:iCs/>
          <w:color w:val="000000"/>
          <w:sz w:val="28"/>
          <w:szCs w:val="28"/>
          <w:lang w:val="uk-UA"/>
        </w:rPr>
        <w:t>галузі</w:t>
      </w:r>
      <w:r>
        <w:rPr>
          <w:rFonts w:ascii="Times New Roman" w:hAnsi="Times New Roman" w:cs="Times New Roman"/>
          <w:iCs/>
          <w:color w:val="000000"/>
          <w:sz w:val="28"/>
          <w:szCs w:val="28"/>
          <w:lang w:val="uk-UA"/>
        </w:rPr>
        <w:t xml:space="preserve"> (до 3 стор.);</w:t>
      </w:r>
    </w:p>
    <w:p w:rsid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 xml:space="preserve">загальні висновки </w:t>
      </w:r>
      <w:r>
        <w:rPr>
          <w:rFonts w:ascii="Times New Roman" w:hAnsi="Times New Roman" w:cs="Times New Roman"/>
          <w:iCs/>
          <w:color w:val="000000"/>
          <w:sz w:val="28"/>
          <w:szCs w:val="28"/>
          <w:lang w:val="uk-UA"/>
        </w:rPr>
        <w:t xml:space="preserve">аналізу розвитку </w:t>
      </w:r>
      <w:r w:rsidR="004E56C9">
        <w:rPr>
          <w:rFonts w:ascii="Times New Roman" w:hAnsi="Times New Roman" w:cs="Times New Roman"/>
          <w:iCs/>
          <w:color w:val="000000"/>
          <w:sz w:val="28"/>
          <w:szCs w:val="28"/>
          <w:lang w:val="uk-UA"/>
        </w:rPr>
        <w:t xml:space="preserve">галузі </w:t>
      </w:r>
      <w:r>
        <w:rPr>
          <w:rFonts w:ascii="Times New Roman" w:hAnsi="Times New Roman" w:cs="Times New Roman"/>
          <w:iCs/>
          <w:color w:val="000000"/>
          <w:sz w:val="28"/>
          <w:szCs w:val="28"/>
          <w:lang w:val="uk-UA"/>
        </w:rPr>
        <w:t>(1 стор.);</w:t>
      </w:r>
    </w:p>
    <w:p w:rsidR="00903E7A" w:rsidRDefault="00903E7A" w:rsidP="00903E7A">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обґрунтування пропозицій та напрямів покращення управління розвитком</w:t>
      </w:r>
      <w:r w:rsidR="004E56C9">
        <w:rPr>
          <w:rFonts w:ascii="Times New Roman" w:hAnsi="Times New Roman" w:cs="Times New Roman"/>
          <w:iCs/>
          <w:color w:val="000000"/>
          <w:sz w:val="28"/>
          <w:szCs w:val="28"/>
          <w:lang w:val="uk-UA"/>
        </w:rPr>
        <w:t xml:space="preserve"> галузі</w:t>
      </w:r>
      <w:r>
        <w:rPr>
          <w:rFonts w:ascii="Times New Roman" w:hAnsi="Times New Roman" w:cs="Times New Roman"/>
          <w:iCs/>
          <w:color w:val="000000"/>
          <w:sz w:val="28"/>
          <w:szCs w:val="28"/>
          <w:lang w:val="uk-UA"/>
        </w:rPr>
        <w:t xml:space="preserve"> </w:t>
      </w:r>
      <w:r w:rsidRPr="00A16332">
        <w:rPr>
          <w:rFonts w:ascii="Times New Roman" w:hAnsi="Times New Roman" w:cs="Times New Roman"/>
          <w:iCs/>
          <w:color w:val="000000"/>
          <w:sz w:val="28"/>
          <w:szCs w:val="28"/>
          <w:lang w:val="uk-UA"/>
        </w:rPr>
        <w:t>(1 стор.).</w:t>
      </w:r>
    </w:p>
    <w:p w:rsidR="00903E7A" w:rsidRPr="007E4B97" w:rsidRDefault="00903E7A" w:rsidP="00903E7A">
      <w:pPr>
        <w:tabs>
          <w:tab w:val="left" w:pos="284"/>
          <w:tab w:val="left" w:pos="993"/>
        </w:tabs>
        <w:spacing w:after="0" w:line="240" w:lineRule="auto"/>
        <w:jc w:val="both"/>
        <w:rPr>
          <w:rFonts w:ascii="Times New Roman" w:hAnsi="Times New Roman" w:cs="Times New Roman"/>
          <w:iCs/>
          <w:color w:val="000000"/>
          <w:sz w:val="28"/>
          <w:szCs w:val="28"/>
          <w:lang w:val="uk-UA"/>
        </w:rPr>
      </w:pPr>
    </w:p>
    <w:p w:rsidR="00903E7A" w:rsidRDefault="00903E7A" w:rsidP="00903E7A">
      <w:pPr>
        <w:spacing w:after="0"/>
        <w:ind w:firstLine="567"/>
        <w:jc w:val="both"/>
        <w:rPr>
          <w:rFonts w:ascii="Times New Roman" w:hAnsi="Times New Roman" w:cs="Times New Roman"/>
          <w:iCs/>
          <w:color w:val="000000"/>
          <w:sz w:val="28"/>
          <w:szCs w:val="28"/>
          <w:lang w:val="uk-UA"/>
        </w:rPr>
      </w:pPr>
      <w:r w:rsidRPr="004A5586">
        <w:rPr>
          <w:rFonts w:ascii="Times New Roman" w:hAnsi="Times New Roman" w:cs="Times New Roman"/>
          <w:iCs/>
          <w:color w:val="000000"/>
          <w:sz w:val="28"/>
          <w:szCs w:val="28"/>
          <w:lang w:val="uk-UA"/>
        </w:rPr>
        <w:t>Оцінювання критичного аналізу наукових публікацій відбувається відповідно</w:t>
      </w:r>
      <w:r w:rsidR="00EC4222">
        <w:rPr>
          <w:rFonts w:ascii="Times New Roman" w:hAnsi="Times New Roman" w:cs="Times New Roman"/>
          <w:iCs/>
          <w:color w:val="000000"/>
          <w:sz w:val="28"/>
          <w:szCs w:val="28"/>
          <w:lang w:val="uk-UA"/>
        </w:rPr>
        <w:t xml:space="preserve"> до критеріїв, поданих у табл. 6</w:t>
      </w:r>
      <w:r w:rsidRPr="004A5586">
        <w:rPr>
          <w:rFonts w:ascii="Times New Roman" w:hAnsi="Times New Roman" w:cs="Times New Roman"/>
          <w:iCs/>
          <w:color w:val="000000"/>
          <w:sz w:val="28"/>
          <w:szCs w:val="28"/>
          <w:lang w:val="uk-UA"/>
        </w:rPr>
        <w:t>.</w:t>
      </w:r>
    </w:p>
    <w:p w:rsidR="00903E7A" w:rsidRDefault="00903E7A" w:rsidP="00903E7A">
      <w:pPr>
        <w:spacing w:after="0"/>
        <w:ind w:firstLine="567"/>
        <w:jc w:val="both"/>
        <w:rPr>
          <w:rFonts w:ascii="Times New Roman" w:hAnsi="Times New Roman" w:cs="Times New Roman"/>
          <w:iCs/>
          <w:color w:val="000000"/>
          <w:sz w:val="28"/>
          <w:szCs w:val="28"/>
          <w:lang w:val="uk-UA"/>
        </w:rPr>
      </w:pPr>
    </w:p>
    <w:p w:rsidR="00903E7A" w:rsidRPr="004A5586" w:rsidRDefault="00EC4222" w:rsidP="00903E7A">
      <w:pPr>
        <w:spacing w:after="0"/>
        <w:ind w:firstLine="567"/>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Таблиця 6</w:t>
      </w:r>
      <w:r w:rsidR="00903E7A" w:rsidRPr="004A5586">
        <w:rPr>
          <w:rFonts w:ascii="Times New Roman" w:hAnsi="Times New Roman" w:cs="Times New Roman"/>
          <w:iCs/>
          <w:color w:val="000000"/>
          <w:sz w:val="28"/>
          <w:szCs w:val="28"/>
          <w:lang w:val="uk-UA"/>
        </w:rPr>
        <w:t xml:space="preserve"> – Кр</w:t>
      </w:r>
      <w:r w:rsidR="004E56C9">
        <w:rPr>
          <w:rFonts w:ascii="Times New Roman" w:hAnsi="Times New Roman" w:cs="Times New Roman"/>
          <w:iCs/>
          <w:color w:val="000000"/>
          <w:sz w:val="28"/>
          <w:szCs w:val="28"/>
          <w:lang w:val="uk-UA"/>
        </w:rPr>
        <w:t>итерії оцінювання завдання 5.2.2</w:t>
      </w:r>
      <w:r w:rsidR="00903E7A" w:rsidRPr="004A5586">
        <w:rPr>
          <w:rFonts w:ascii="Times New Roman" w:hAnsi="Times New Roman" w:cs="Times New Roman"/>
          <w:iCs/>
          <w:color w:val="000000"/>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499"/>
      </w:tblGrid>
      <w:tr w:rsidR="00903E7A" w:rsidRPr="00A16332" w:rsidTr="007F125D">
        <w:trPr>
          <w:jc w:val="center"/>
        </w:trPr>
        <w:tc>
          <w:tcPr>
            <w:tcW w:w="5382" w:type="dxa"/>
            <w:shd w:val="clear" w:color="auto" w:fill="auto"/>
          </w:tcPr>
          <w:p w:rsidR="00903E7A" w:rsidRPr="00A16332" w:rsidRDefault="00903E7A" w:rsidP="00441822">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Критерії</w:t>
            </w:r>
          </w:p>
        </w:tc>
        <w:tc>
          <w:tcPr>
            <w:tcW w:w="3499" w:type="dxa"/>
            <w:shd w:val="clear" w:color="auto" w:fill="auto"/>
          </w:tcPr>
          <w:p w:rsidR="00903E7A" w:rsidRPr="00A16332" w:rsidRDefault="00903E7A" w:rsidP="00441822">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Максимальна кількість балів</w:t>
            </w:r>
          </w:p>
        </w:tc>
      </w:tr>
      <w:tr w:rsidR="00903E7A" w:rsidRPr="00A16332" w:rsidTr="007F125D">
        <w:trPr>
          <w:jc w:val="center"/>
        </w:trPr>
        <w:tc>
          <w:tcPr>
            <w:tcW w:w="5382" w:type="dxa"/>
            <w:shd w:val="clear" w:color="auto" w:fill="auto"/>
          </w:tcPr>
          <w:p w:rsidR="00903E7A" w:rsidRPr="00A16332" w:rsidRDefault="00903E7A" w:rsidP="004E56C9">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 xml:space="preserve">Опис </w:t>
            </w:r>
            <w:r w:rsidR="004E56C9">
              <w:rPr>
                <w:rFonts w:ascii="Times New Roman" w:hAnsi="Times New Roman" w:cs="Times New Roman"/>
                <w:iCs/>
                <w:color w:val="000000"/>
                <w:sz w:val="24"/>
                <w:szCs w:val="24"/>
                <w:lang w:val="uk-UA"/>
              </w:rPr>
              <w:t>розвитку галузі</w:t>
            </w:r>
            <w:r>
              <w:rPr>
                <w:rFonts w:ascii="Times New Roman" w:hAnsi="Times New Roman" w:cs="Times New Roman"/>
                <w:iCs/>
                <w:color w:val="000000"/>
                <w:sz w:val="24"/>
                <w:szCs w:val="24"/>
                <w:lang w:val="uk-UA"/>
              </w:rPr>
              <w:t xml:space="preserve">, </w:t>
            </w:r>
            <w:r w:rsidR="004E56C9">
              <w:rPr>
                <w:rFonts w:ascii="Times New Roman" w:hAnsi="Times New Roman" w:cs="Times New Roman"/>
                <w:iCs/>
                <w:color w:val="000000"/>
                <w:sz w:val="24"/>
                <w:szCs w:val="24"/>
                <w:lang w:val="uk-UA"/>
              </w:rPr>
              <w:t xml:space="preserve">політики, </w:t>
            </w:r>
            <w:r>
              <w:rPr>
                <w:rFonts w:ascii="Times New Roman" w:hAnsi="Times New Roman" w:cs="Times New Roman"/>
                <w:iCs/>
                <w:color w:val="000000"/>
                <w:sz w:val="24"/>
                <w:szCs w:val="24"/>
                <w:lang w:val="uk-UA"/>
              </w:rPr>
              <w:t xml:space="preserve">резюме </w:t>
            </w:r>
            <w:r w:rsidR="004E56C9">
              <w:rPr>
                <w:rFonts w:ascii="Times New Roman" w:hAnsi="Times New Roman" w:cs="Times New Roman"/>
                <w:iCs/>
                <w:color w:val="000000"/>
                <w:sz w:val="24"/>
                <w:szCs w:val="24"/>
                <w:lang w:val="uk-UA"/>
              </w:rPr>
              <w:t xml:space="preserve">державних цільових </w:t>
            </w:r>
            <w:r>
              <w:rPr>
                <w:rFonts w:ascii="Times New Roman" w:hAnsi="Times New Roman" w:cs="Times New Roman"/>
                <w:iCs/>
                <w:color w:val="000000"/>
                <w:sz w:val="24"/>
                <w:szCs w:val="24"/>
                <w:lang w:val="uk-UA"/>
              </w:rPr>
              <w:t>програми</w:t>
            </w:r>
          </w:p>
        </w:tc>
        <w:tc>
          <w:tcPr>
            <w:tcW w:w="3499" w:type="dxa"/>
            <w:shd w:val="clear" w:color="auto" w:fill="auto"/>
            <w:vAlign w:val="center"/>
          </w:tcPr>
          <w:p w:rsidR="00903E7A" w:rsidRPr="00A16332" w:rsidRDefault="00903E7A"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w:t>
            </w:r>
          </w:p>
        </w:tc>
      </w:tr>
      <w:tr w:rsidR="00903E7A" w:rsidRPr="00A16332" w:rsidTr="007F125D">
        <w:trPr>
          <w:jc w:val="center"/>
        </w:trPr>
        <w:tc>
          <w:tcPr>
            <w:tcW w:w="5382" w:type="dxa"/>
            <w:shd w:val="clear" w:color="auto" w:fill="auto"/>
          </w:tcPr>
          <w:p w:rsidR="00903E7A" w:rsidRDefault="00903E7A"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Моніторингове дослідження</w:t>
            </w:r>
          </w:p>
        </w:tc>
        <w:tc>
          <w:tcPr>
            <w:tcW w:w="3499" w:type="dxa"/>
            <w:shd w:val="clear" w:color="auto" w:fill="auto"/>
            <w:vAlign w:val="center"/>
          </w:tcPr>
          <w:p w:rsidR="00903E7A" w:rsidRDefault="00903E7A"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5</w:t>
            </w:r>
          </w:p>
        </w:tc>
      </w:tr>
      <w:tr w:rsidR="00903E7A" w:rsidRPr="00A16332" w:rsidTr="007F125D">
        <w:trPr>
          <w:jc w:val="center"/>
        </w:trPr>
        <w:tc>
          <w:tcPr>
            <w:tcW w:w="5382" w:type="dxa"/>
            <w:shd w:val="clear" w:color="auto" w:fill="auto"/>
          </w:tcPr>
          <w:p w:rsidR="00903E7A" w:rsidRDefault="00903E7A"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Візуалізація (якість графічних об’єктів, таблиць)</w:t>
            </w:r>
          </w:p>
        </w:tc>
        <w:tc>
          <w:tcPr>
            <w:tcW w:w="3499" w:type="dxa"/>
            <w:shd w:val="clear" w:color="auto" w:fill="auto"/>
            <w:vAlign w:val="center"/>
          </w:tcPr>
          <w:p w:rsidR="00903E7A" w:rsidRDefault="00903E7A"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1</w:t>
            </w:r>
          </w:p>
        </w:tc>
      </w:tr>
      <w:tr w:rsidR="00903E7A" w:rsidRPr="00A16332" w:rsidTr="007F125D">
        <w:trPr>
          <w:jc w:val="center"/>
        </w:trPr>
        <w:tc>
          <w:tcPr>
            <w:tcW w:w="5382" w:type="dxa"/>
            <w:shd w:val="clear" w:color="auto" w:fill="auto"/>
          </w:tcPr>
          <w:p w:rsidR="00903E7A" w:rsidRPr="00A16332" w:rsidRDefault="00903E7A" w:rsidP="00441822">
            <w:pPr>
              <w:spacing w:after="0"/>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Висновки і пропозиції (змістовність, чіткість, життєздатність)</w:t>
            </w:r>
          </w:p>
        </w:tc>
        <w:tc>
          <w:tcPr>
            <w:tcW w:w="3499" w:type="dxa"/>
            <w:shd w:val="clear" w:color="auto" w:fill="auto"/>
            <w:vAlign w:val="center"/>
          </w:tcPr>
          <w:p w:rsidR="00903E7A" w:rsidRPr="00A16332" w:rsidRDefault="00903E7A" w:rsidP="00441822">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w:t>
            </w:r>
          </w:p>
        </w:tc>
      </w:tr>
      <w:tr w:rsidR="00903E7A" w:rsidRPr="007E4B97" w:rsidTr="007F125D">
        <w:trPr>
          <w:jc w:val="center"/>
        </w:trPr>
        <w:tc>
          <w:tcPr>
            <w:tcW w:w="5382" w:type="dxa"/>
            <w:shd w:val="clear" w:color="auto" w:fill="auto"/>
          </w:tcPr>
          <w:p w:rsidR="00903E7A" w:rsidRPr="007E4B97" w:rsidRDefault="00903E7A" w:rsidP="00441822">
            <w:pPr>
              <w:spacing w:after="0"/>
              <w:rPr>
                <w:rFonts w:ascii="Times New Roman" w:hAnsi="Times New Roman" w:cs="Times New Roman"/>
                <w:b/>
                <w:iCs/>
                <w:color w:val="000000"/>
                <w:sz w:val="24"/>
                <w:szCs w:val="24"/>
                <w:lang w:val="uk-UA"/>
              </w:rPr>
            </w:pPr>
            <w:r w:rsidRPr="007E4B97">
              <w:rPr>
                <w:rFonts w:ascii="Times New Roman" w:hAnsi="Times New Roman" w:cs="Times New Roman"/>
                <w:b/>
                <w:iCs/>
                <w:color w:val="000000"/>
                <w:sz w:val="24"/>
                <w:szCs w:val="24"/>
                <w:lang w:val="uk-UA"/>
              </w:rPr>
              <w:t>Разом</w:t>
            </w:r>
          </w:p>
        </w:tc>
        <w:tc>
          <w:tcPr>
            <w:tcW w:w="3499" w:type="dxa"/>
            <w:shd w:val="clear" w:color="auto" w:fill="auto"/>
          </w:tcPr>
          <w:p w:rsidR="00903E7A" w:rsidRPr="007E4B97" w:rsidRDefault="00903E7A" w:rsidP="00441822">
            <w:pPr>
              <w:spacing w:after="0"/>
              <w:jc w:val="center"/>
              <w:rPr>
                <w:rFonts w:ascii="Times New Roman" w:hAnsi="Times New Roman" w:cs="Times New Roman"/>
                <w:b/>
                <w:iCs/>
                <w:color w:val="000000"/>
                <w:sz w:val="24"/>
                <w:szCs w:val="24"/>
                <w:lang w:val="uk-UA"/>
              </w:rPr>
            </w:pPr>
            <w:r w:rsidRPr="007E4B97">
              <w:rPr>
                <w:rFonts w:ascii="Times New Roman" w:hAnsi="Times New Roman" w:cs="Times New Roman"/>
                <w:b/>
                <w:iCs/>
                <w:color w:val="000000"/>
                <w:sz w:val="24"/>
                <w:szCs w:val="24"/>
                <w:lang w:val="uk-UA"/>
              </w:rPr>
              <w:t>10</w:t>
            </w:r>
          </w:p>
        </w:tc>
      </w:tr>
    </w:tbl>
    <w:p w:rsidR="007E4B97" w:rsidRDefault="007E4B97" w:rsidP="00145313">
      <w:pPr>
        <w:tabs>
          <w:tab w:val="left" w:pos="2355"/>
        </w:tabs>
        <w:spacing w:after="0"/>
        <w:ind w:firstLine="567"/>
        <w:rPr>
          <w:rFonts w:ascii="Times New Roman" w:hAnsi="Times New Roman" w:cs="Times New Roman"/>
          <w:iCs/>
          <w:color w:val="000000"/>
          <w:sz w:val="28"/>
          <w:szCs w:val="28"/>
          <w:lang w:val="uk-UA"/>
        </w:rPr>
      </w:pPr>
    </w:p>
    <w:p w:rsidR="007E4B97" w:rsidRDefault="007E4B97" w:rsidP="00145313">
      <w:pPr>
        <w:tabs>
          <w:tab w:val="left" w:pos="2355"/>
        </w:tabs>
        <w:spacing w:after="0"/>
        <w:ind w:firstLine="567"/>
        <w:rPr>
          <w:rFonts w:ascii="Times New Roman" w:hAnsi="Times New Roman" w:cs="Times New Roman"/>
          <w:iCs/>
          <w:color w:val="000000"/>
          <w:sz w:val="28"/>
          <w:szCs w:val="28"/>
          <w:lang w:val="uk-UA"/>
        </w:rPr>
      </w:pPr>
    </w:p>
    <w:p w:rsidR="00145313" w:rsidRPr="00F1236F" w:rsidRDefault="007E4B97" w:rsidP="00145313">
      <w:pPr>
        <w:tabs>
          <w:tab w:val="left" w:pos="2355"/>
        </w:tabs>
        <w:spacing w:after="0"/>
        <w:ind w:firstLine="567"/>
        <w:rPr>
          <w:rFonts w:ascii="Times New Roman" w:hAnsi="Times New Roman" w:cs="Times New Roman"/>
          <w:b/>
          <w:iCs/>
          <w:color w:val="000000"/>
          <w:sz w:val="28"/>
          <w:szCs w:val="28"/>
          <w:lang w:val="uk-UA"/>
        </w:rPr>
      </w:pPr>
      <w:r>
        <w:rPr>
          <w:rFonts w:ascii="Times New Roman" w:hAnsi="Times New Roman" w:cs="Times New Roman"/>
          <w:b/>
          <w:iCs/>
          <w:color w:val="000000"/>
          <w:sz w:val="28"/>
          <w:szCs w:val="28"/>
          <w:lang w:val="uk-UA"/>
        </w:rPr>
        <w:t>5.2.3</w:t>
      </w:r>
      <w:r w:rsidR="00145313" w:rsidRPr="00F1236F">
        <w:rPr>
          <w:rFonts w:ascii="Times New Roman" w:hAnsi="Times New Roman" w:cs="Times New Roman"/>
          <w:b/>
          <w:iCs/>
          <w:color w:val="000000"/>
          <w:sz w:val="28"/>
          <w:szCs w:val="28"/>
          <w:lang w:val="uk-UA"/>
        </w:rPr>
        <w:t>. Критичний аналіз наукових публікацій за тематикою курсу</w:t>
      </w:r>
    </w:p>
    <w:p w:rsidR="00A16332" w:rsidRPr="00A16332" w:rsidRDefault="00A16332" w:rsidP="00A16332">
      <w:pPr>
        <w:tabs>
          <w:tab w:val="left" w:pos="2355"/>
        </w:tabs>
        <w:spacing w:after="0"/>
        <w:ind w:firstLine="567"/>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Здійснити критичний аналіз наукових публікацій за заданою тематикою. Темою роботи є одне (на вибір здобувача) питання з лекційного матеріалу навчальної дисципліни «</w:t>
      </w:r>
      <w:r>
        <w:rPr>
          <w:rFonts w:ascii="Times New Roman" w:hAnsi="Times New Roman" w:cs="Times New Roman"/>
          <w:iCs/>
          <w:color w:val="000000"/>
          <w:sz w:val="28"/>
          <w:szCs w:val="28"/>
          <w:lang w:val="uk-UA"/>
        </w:rPr>
        <w:t>Управління соціальним розвитком</w:t>
      </w:r>
      <w:r w:rsidRPr="00A16332">
        <w:rPr>
          <w:rFonts w:ascii="Times New Roman" w:hAnsi="Times New Roman" w:cs="Times New Roman"/>
          <w:iCs/>
          <w:color w:val="000000"/>
          <w:sz w:val="28"/>
          <w:szCs w:val="28"/>
          <w:lang w:val="uk-UA"/>
        </w:rPr>
        <w:t xml:space="preserve">». </w:t>
      </w:r>
    </w:p>
    <w:p w:rsidR="00A16332" w:rsidRPr="00A16332" w:rsidRDefault="00A16332" w:rsidP="00A16332">
      <w:pPr>
        <w:tabs>
          <w:tab w:val="left" w:pos="2355"/>
        </w:tabs>
        <w:spacing w:after="0"/>
        <w:ind w:firstLine="567"/>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Доберіть 5 наукових публікацій (одна з яких написана мовою країн ЄС). У роботі варто зазначити активне посилання на проаналізовані статті або надіслати ї</w:t>
      </w:r>
      <w:r w:rsidR="007F125D">
        <w:rPr>
          <w:rFonts w:ascii="Times New Roman" w:hAnsi="Times New Roman" w:cs="Times New Roman"/>
          <w:iCs/>
          <w:color w:val="000000"/>
          <w:sz w:val="28"/>
          <w:szCs w:val="28"/>
          <w:lang w:val="uk-UA"/>
        </w:rPr>
        <w:t>х разом із виконаним</w:t>
      </w:r>
      <w:r w:rsidRPr="00A16332">
        <w:rPr>
          <w:rFonts w:ascii="Times New Roman" w:hAnsi="Times New Roman" w:cs="Times New Roman"/>
          <w:iCs/>
          <w:color w:val="000000"/>
          <w:sz w:val="28"/>
          <w:szCs w:val="28"/>
          <w:lang w:val="uk-UA"/>
        </w:rPr>
        <w:t xml:space="preserve"> завданням.</w:t>
      </w:r>
    </w:p>
    <w:p w:rsidR="00A16332" w:rsidRPr="00A16332" w:rsidRDefault="00A16332" w:rsidP="00A16332">
      <w:pPr>
        <w:tabs>
          <w:tab w:val="left" w:pos="2355"/>
        </w:tabs>
        <w:spacing w:after="0"/>
        <w:ind w:firstLine="567"/>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Структура роботи:</w:t>
      </w:r>
    </w:p>
    <w:p w:rsidR="00A16332" w:rsidRPr="00A16332" w:rsidRDefault="00A16332" w:rsidP="00A16332">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титульний аркуш;</w:t>
      </w:r>
    </w:p>
    <w:p w:rsidR="00A16332" w:rsidRPr="00A16332" w:rsidRDefault="00A16332" w:rsidP="00A16332">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обґрунтування проблеми у загальному вигляді (1 стор.);</w:t>
      </w:r>
    </w:p>
    <w:p w:rsidR="00A16332" w:rsidRPr="00A16332" w:rsidRDefault="00A16332" w:rsidP="00A16332">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критичний огляд кожної статті (1–1,5 стор.);</w:t>
      </w:r>
    </w:p>
    <w:p w:rsidR="00A16332" w:rsidRPr="00A16332" w:rsidRDefault="00A16332" w:rsidP="00A16332">
      <w:pPr>
        <w:pStyle w:val="a9"/>
        <w:numPr>
          <w:ilvl w:val="0"/>
          <w:numId w:val="16"/>
        </w:numPr>
        <w:tabs>
          <w:tab w:val="left" w:pos="284"/>
          <w:tab w:val="left" w:pos="993"/>
        </w:tabs>
        <w:spacing w:after="0" w:line="240" w:lineRule="auto"/>
        <w:ind w:left="0" w:firstLine="720"/>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загальні висновки огляду наукових публікацій (1 стор.).</w:t>
      </w:r>
    </w:p>
    <w:p w:rsidR="00A16332" w:rsidRPr="00A16332" w:rsidRDefault="00A16332" w:rsidP="00A16332">
      <w:pPr>
        <w:spacing w:after="0"/>
        <w:ind w:firstLine="567"/>
        <w:jc w:val="both"/>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t>Оцінювання критичного аналізу наукових публікацій відбувається відповідно до критеріїв, поданих у табл. 7.</w:t>
      </w:r>
    </w:p>
    <w:p w:rsidR="00A16332" w:rsidRDefault="00A16332" w:rsidP="00A16332">
      <w:pPr>
        <w:spacing w:after="0"/>
        <w:ind w:firstLine="567"/>
        <w:rPr>
          <w:rFonts w:ascii="Times New Roman" w:hAnsi="Times New Roman" w:cs="Times New Roman"/>
          <w:iCs/>
          <w:color w:val="000000"/>
          <w:sz w:val="28"/>
          <w:szCs w:val="28"/>
          <w:lang w:val="uk-UA"/>
        </w:rPr>
      </w:pPr>
    </w:p>
    <w:p w:rsidR="00EC4222" w:rsidRDefault="00EC4222" w:rsidP="00A16332">
      <w:pPr>
        <w:spacing w:after="0"/>
        <w:ind w:firstLine="567"/>
        <w:rPr>
          <w:rFonts w:ascii="Times New Roman" w:hAnsi="Times New Roman" w:cs="Times New Roman"/>
          <w:iCs/>
          <w:color w:val="000000"/>
          <w:sz w:val="28"/>
          <w:szCs w:val="28"/>
          <w:lang w:val="uk-UA"/>
        </w:rPr>
      </w:pPr>
    </w:p>
    <w:p w:rsidR="00EC4222" w:rsidRPr="00A16332" w:rsidRDefault="00EC4222" w:rsidP="00A16332">
      <w:pPr>
        <w:spacing w:after="0"/>
        <w:ind w:firstLine="567"/>
        <w:rPr>
          <w:rFonts w:ascii="Times New Roman" w:hAnsi="Times New Roman" w:cs="Times New Roman"/>
          <w:iCs/>
          <w:color w:val="000000"/>
          <w:sz w:val="28"/>
          <w:szCs w:val="28"/>
          <w:lang w:val="uk-UA"/>
        </w:rPr>
      </w:pPr>
    </w:p>
    <w:p w:rsidR="00A16332" w:rsidRPr="00A16332" w:rsidRDefault="00A16332" w:rsidP="00A16332">
      <w:pPr>
        <w:spacing w:after="0"/>
        <w:ind w:firstLine="567"/>
        <w:rPr>
          <w:rFonts w:ascii="Times New Roman" w:hAnsi="Times New Roman" w:cs="Times New Roman"/>
          <w:iCs/>
          <w:color w:val="000000"/>
          <w:sz w:val="28"/>
          <w:szCs w:val="28"/>
          <w:lang w:val="uk-UA"/>
        </w:rPr>
      </w:pPr>
      <w:r w:rsidRPr="00A16332">
        <w:rPr>
          <w:rFonts w:ascii="Times New Roman" w:hAnsi="Times New Roman" w:cs="Times New Roman"/>
          <w:iCs/>
          <w:color w:val="000000"/>
          <w:sz w:val="28"/>
          <w:szCs w:val="28"/>
          <w:lang w:val="uk-UA"/>
        </w:rPr>
        <w:lastRenderedPageBreak/>
        <w:t>Таблиця 7 – Кр</w:t>
      </w:r>
      <w:r w:rsidR="007E4B97">
        <w:rPr>
          <w:rFonts w:ascii="Times New Roman" w:hAnsi="Times New Roman" w:cs="Times New Roman"/>
          <w:iCs/>
          <w:color w:val="000000"/>
          <w:sz w:val="28"/>
          <w:szCs w:val="28"/>
          <w:lang w:val="uk-UA"/>
        </w:rPr>
        <w:t>итерії оцінювання завдання 5.2.3</w:t>
      </w:r>
      <w:r w:rsidRPr="00A16332">
        <w:rPr>
          <w:rFonts w:ascii="Times New Roman" w:hAnsi="Times New Roman" w:cs="Times New Roman"/>
          <w:iCs/>
          <w:color w:val="000000"/>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499"/>
      </w:tblGrid>
      <w:tr w:rsidR="00A16332" w:rsidRPr="00A16332" w:rsidTr="00743A1A">
        <w:trPr>
          <w:jc w:val="center"/>
        </w:trPr>
        <w:tc>
          <w:tcPr>
            <w:tcW w:w="4390" w:type="dxa"/>
            <w:shd w:val="clear" w:color="auto" w:fill="auto"/>
          </w:tcPr>
          <w:p w:rsidR="00A16332" w:rsidRPr="00A16332" w:rsidRDefault="00A16332" w:rsidP="00AF5055">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Критерії</w:t>
            </w:r>
          </w:p>
        </w:tc>
        <w:tc>
          <w:tcPr>
            <w:tcW w:w="3499" w:type="dxa"/>
            <w:shd w:val="clear" w:color="auto" w:fill="auto"/>
          </w:tcPr>
          <w:p w:rsidR="00A16332" w:rsidRPr="00A16332" w:rsidRDefault="00A16332" w:rsidP="00AF5055">
            <w:pPr>
              <w:spacing w:after="0"/>
              <w:jc w:val="center"/>
              <w:rPr>
                <w:rFonts w:ascii="Times New Roman" w:hAnsi="Times New Roman" w:cs="Times New Roman"/>
                <w:b/>
                <w:iCs/>
                <w:color w:val="000000"/>
                <w:sz w:val="24"/>
                <w:szCs w:val="24"/>
                <w:lang w:val="uk-UA"/>
              </w:rPr>
            </w:pPr>
            <w:r w:rsidRPr="00A16332">
              <w:rPr>
                <w:rFonts w:ascii="Times New Roman" w:hAnsi="Times New Roman" w:cs="Times New Roman"/>
                <w:b/>
                <w:iCs/>
                <w:color w:val="000000"/>
                <w:sz w:val="24"/>
                <w:szCs w:val="24"/>
                <w:lang w:val="uk-UA"/>
              </w:rPr>
              <w:t>Максимальна кількість балів</w:t>
            </w:r>
          </w:p>
        </w:tc>
      </w:tr>
      <w:tr w:rsidR="00A16332" w:rsidRPr="00A16332" w:rsidTr="00743A1A">
        <w:trPr>
          <w:jc w:val="center"/>
        </w:trPr>
        <w:tc>
          <w:tcPr>
            <w:tcW w:w="4390" w:type="dxa"/>
            <w:shd w:val="clear" w:color="auto" w:fill="auto"/>
          </w:tcPr>
          <w:p w:rsidR="00A16332" w:rsidRPr="00A16332" w:rsidRDefault="00A16332" w:rsidP="00AF5055">
            <w:pPr>
              <w:spacing w:after="0"/>
              <w:rPr>
                <w:rFonts w:ascii="Times New Roman" w:hAnsi="Times New Roman" w:cs="Times New Roman"/>
                <w:iCs/>
                <w:color w:val="000000"/>
                <w:sz w:val="24"/>
                <w:szCs w:val="24"/>
                <w:lang w:val="uk-UA"/>
              </w:rPr>
            </w:pPr>
            <w:r w:rsidRPr="00A16332">
              <w:rPr>
                <w:rFonts w:ascii="Times New Roman" w:hAnsi="Times New Roman" w:cs="Times New Roman"/>
                <w:iCs/>
                <w:color w:val="000000"/>
                <w:sz w:val="24"/>
                <w:szCs w:val="24"/>
                <w:lang w:val="uk-UA"/>
              </w:rPr>
              <w:t>Обґрунтування проблеми та висновків</w:t>
            </w:r>
          </w:p>
        </w:tc>
        <w:tc>
          <w:tcPr>
            <w:tcW w:w="3499" w:type="dxa"/>
            <w:shd w:val="clear" w:color="auto" w:fill="auto"/>
            <w:vAlign w:val="center"/>
          </w:tcPr>
          <w:p w:rsidR="00A16332" w:rsidRPr="00A16332" w:rsidRDefault="007F125D" w:rsidP="00AF5055">
            <w:pPr>
              <w:spacing w:after="0"/>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w:t>
            </w:r>
          </w:p>
        </w:tc>
      </w:tr>
      <w:tr w:rsidR="00A16332" w:rsidRPr="00A16332" w:rsidTr="00743A1A">
        <w:trPr>
          <w:jc w:val="center"/>
        </w:trPr>
        <w:tc>
          <w:tcPr>
            <w:tcW w:w="4390" w:type="dxa"/>
            <w:shd w:val="clear" w:color="auto" w:fill="auto"/>
          </w:tcPr>
          <w:p w:rsidR="00A16332" w:rsidRPr="00A16332" w:rsidRDefault="00A16332" w:rsidP="00AF5055">
            <w:pPr>
              <w:spacing w:after="0"/>
              <w:rPr>
                <w:rFonts w:ascii="Times New Roman" w:hAnsi="Times New Roman" w:cs="Times New Roman"/>
                <w:iCs/>
                <w:color w:val="000000"/>
                <w:sz w:val="24"/>
                <w:szCs w:val="24"/>
                <w:lang w:val="uk-UA"/>
              </w:rPr>
            </w:pPr>
            <w:r w:rsidRPr="00A16332">
              <w:rPr>
                <w:rFonts w:ascii="Times New Roman" w:hAnsi="Times New Roman" w:cs="Times New Roman"/>
                <w:iCs/>
                <w:color w:val="000000"/>
                <w:sz w:val="24"/>
                <w:szCs w:val="24"/>
                <w:lang w:val="uk-UA"/>
              </w:rPr>
              <w:t>Критичний огляд статей</w:t>
            </w:r>
          </w:p>
        </w:tc>
        <w:tc>
          <w:tcPr>
            <w:tcW w:w="3499" w:type="dxa"/>
            <w:shd w:val="clear" w:color="auto" w:fill="auto"/>
            <w:vAlign w:val="center"/>
          </w:tcPr>
          <w:p w:rsidR="00A16332" w:rsidRPr="00A16332" w:rsidRDefault="00A16332" w:rsidP="00AF5055">
            <w:pPr>
              <w:spacing w:after="0"/>
              <w:jc w:val="center"/>
              <w:rPr>
                <w:rFonts w:ascii="Times New Roman" w:hAnsi="Times New Roman" w:cs="Times New Roman"/>
                <w:iCs/>
                <w:color w:val="000000"/>
                <w:sz w:val="24"/>
                <w:szCs w:val="24"/>
                <w:lang w:val="uk-UA"/>
              </w:rPr>
            </w:pPr>
            <w:r w:rsidRPr="00A16332">
              <w:rPr>
                <w:rFonts w:ascii="Times New Roman" w:hAnsi="Times New Roman" w:cs="Times New Roman"/>
                <w:iCs/>
                <w:color w:val="000000"/>
                <w:sz w:val="24"/>
                <w:szCs w:val="24"/>
                <w:lang w:val="uk-UA"/>
              </w:rPr>
              <w:t>8</w:t>
            </w:r>
          </w:p>
        </w:tc>
      </w:tr>
      <w:tr w:rsidR="00A16332" w:rsidRPr="00A16332" w:rsidTr="00743A1A">
        <w:trPr>
          <w:jc w:val="center"/>
        </w:trPr>
        <w:tc>
          <w:tcPr>
            <w:tcW w:w="4390" w:type="dxa"/>
            <w:shd w:val="clear" w:color="auto" w:fill="auto"/>
          </w:tcPr>
          <w:p w:rsidR="00A16332" w:rsidRPr="00A16332" w:rsidRDefault="00A16332" w:rsidP="00AF5055">
            <w:pPr>
              <w:spacing w:after="0"/>
              <w:rPr>
                <w:rFonts w:ascii="Times New Roman" w:hAnsi="Times New Roman" w:cs="Times New Roman"/>
                <w:iCs/>
                <w:color w:val="000000"/>
                <w:sz w:val="24"/>
                <w:szCs w:val="24"/>
                <w:lang w:val="uk-UA"/>
              </w:rPr>
            </w:pPr>
            <w:r w:rsidRPr="00A16332">
              <w:rPr>
                <w:rFonts w:ascii="Times New Roman" w:hAnsi="Times New Roman" w:cs="Times New Roman"/>
                <w:iCs/>
                <w:color w:val="000000"/>
                <w:sz w:val="24"/>
                <w:szCs w:val="24"/>
                <w:lang w:val="uk-UA"/>
              </w:rPr>
              <w:t>Разом</w:t>
            </w:r>
          </w:p>
        </w:tc>
        <w:tc>
          <w:tcPr>
            <w:tcW w:w="3499" w:type="dxa"/>
            <w:shd w:val="clear" w:color="auto" w:fill="auto"/>
          </w:tcPr>
          <w:p w:rsidR="00A16332" w:rsidRPr="00A16332" w:rsidRDefault="00A16332" w:rsidP="00AF5055">
            <w:pPr>
              <w:spacing w:after="0"/>
              <w:jc w:val="center"/>
              <w:rPr>
                <w:rFonts w:ascii="Times New Roman" w:hAnsi="Times New Roman" w:cs="Times New Roman"/>
                <w:iCs/>
                <w:color w:val="000000"/>
                <w:sz w:val="24"/>
                <w:szCs w:val="24"/>
                <w:lang w:val="uk-UA"/>
              </w:rPr>
            </w:pPr>
            <w:r w:rsidRPr="00A16332">
              <w:rPr>
                <w:rFonts w:ascii="Times New Roman" w:hAnsi="Times New Roman" w:cs="Times New Roman"/>
                <w:iCs/>
                <w:color w:val="000000"/>
                <w:sz w:val="24"/>
                <w:szCs w:val="24"/>
                <w:lang w:val="uk-UA"/>
              </w:rPr>
              <w:t>10</w:t>
            </w:r>
          </w:p>
        </w:tc>
      </w:tr>
    </w:tbl>
    <w:p w:rsidR="00145313" w:rsidRDefault="00145313" w:rsidP="00145313">
      <w:pPr>
        <w:tabs>
          <w:tab w:val="left" w:pos="2355"/>
        </w:tabs>
        <w:spacing w:after="0"/>
        <w:ind w:firstLine="567"/>
        <w:rPr>
          <w:rFonts w:ascii="Times New Roman" w:hAnsi="Times New Roman" w:cs="Times New Roman"/>
          <w:iCs/>
          <w:color w:val="000000"/>
          <w:sz w:val="28"/>
          <w:szCs w:val="28"/>
          <w:lang w:val="uk-UA"/>
        </w:rPr>
      </w:pPr>
    </w:p>
    <w:p w:rsidR="00EC4222" w:rsidRPr="00F1236F" w:rsidRDefault="00EC4222" w:rsidP="00145313">
      <w:pPr>
        <w:tabs>
          <w:tab w:val="left" w:pos="2355"/>
        </w:tabs>
        <w:spacing w:after="0"/>
        <w:ind w:firstLine="567"/>
        <w:rPr>
          <w:rFonts w:ascii="Times New Roman" w:hAnsi="Times New Roman" w:cs="Times New Roman"/>
          <w:iCs/>
          <w:color w:val="000000"/>
          <w:sz w:val="28"/>
          <w:szCs w:val="28"/>
          <w:lang w:val="uk-UA"/>
        </w:rPr>
      </w:pPr>
    </w:p>
    <w:p w:rsidR="00145313" w:rsidRPr="00F1236F" w:rsidRDefault="007E4B97" w:rsidP="00145313">
      <w:pPr>
        <w:tabs>
          <w:tab w:val="left" w:pos="2355"/>
        </w:tabs>
        <w:spacing w:after="0"/>
        <w:ind w:firstLine="567"/>
        <w:rPr>
          <w:rFonts w:ascii="Times New Roman" w:hAnsi="Times New Roman" w:cs="Times New Roman"/>
          <w:b/>
          <w:iCs/>
          <w:color w:val="000000"/>
          <w:sz w:val="28"/>
          <w:szCs w:val="28"/>
          <w:lang w:val="uk-UA"/>
        </w:rPr>
      </w:pPr>
      <w:r>
        <w:rPr>
          <w:rFonts w:ascii="Times New Roman" w:hAnsi="Times New Roman" w:cs="Times New Roman"/>
          <w:b/>
          <w:iCs/>
          <w:color w:val="000000"/>
          <w:sz w:val="28"/>
          <w:szCs w:val="28"/>
          <w:lang w:val="uk-UA"/>
        </w:rPr>
        <w:t>5.2.4</w:t>
      </w:r>
      <w:r w:rsidR="00145313" w:rsidRPr="00AF5055">
        <w:rPr>
          <w:rFonts w:ascii="Times New Roman" w:hAnsi="Times New Roman" w:cs="Times New Roman"/>
          <w:b/>
          <w:iCs/>
          <w:color w:val="000000"/>
          <w:sz w:val="28"/>
          <w:szCs w:val="28"/>
          <w:lang w:val="uk-UA"/>
        </w:rPr>
        <w:t>. Підготовка аналітичної записки</w:t>
      </w:r>
      <w:r w:rsidR="00F1236F" w:rsidRPr="00AF5055">
        <w:rPr>
          <w:rFonts w:ascii="Times New Roman" w:hAnsi="Times New Roman" w:cs="Times New Roman"/>
          <w:b/>
          <w:iCs/>
          <w:color w:val="000000"/>
          <w:sz w:val="28"/>
          <w:szCs w:val="28"/>
          <w:lang w:val="uk-UA"/>
        </w:rPr>
        <w:t xml:space="preserve"> за заданою тематикою</w:t>
      </w:r>
    </w:p>
    <w:p w:rsidR="00AF5055" w:rsidRPr="00AF5055" w:rsidRDefault="00AF5055" w:rsidP="00AF5055">
      <w:pPr>
        <w:pStyle w:val="a9"/>
        <w:tabs>
          <w:tab w:val="left" w:pos="284"/>
        </w:tabs>
        <w:spacing w:after="0"/>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Оберіть тему для аналітичної записки із запропонованого переліку. Ознайомтесь з інформаційними джерелами даної проблематики та статистичними матеріалами.</w:t>
      </w:r>
    </w:p>
    <w:p w:rsidR="00AF5055" w:rsidRPr="00AF5055" w:rsidRDefault="00AF5055" w:rsidP="00AF5055">
      <w:pPr>
        <w:tabs>
          <w:tab w:val="left" w:pos="2355"/>
        </w:tabs>
        <w:spacing w:after="0"/>
        <w:ind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Структура роботи:</w:t>
      </w:r>
    </w:p>
    <w:p w:rsidR="00AF5055" w:rsidRPr="00AF5055" w:rsidRDefault="00AF5055" w:rsidP="00AF5055">
      <w:pPr>
        <w:pStyle w:val="a9"/>
        <w:numPr>
          <w:ilvl w:val="0"/>
          <w:numId w:val="16"/>
        </w:numPr>
        <w:tabs>
          <w:tab w:val="left" w:pos="284"/>
          <w:tab w:val="left" w:pos="851"/>
        </w:tabs>
        <w:spacing w:after="0" w:line="240" w:lineRule="auto"/>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титульний аркуш;</w:t>
      </w:r>
    </w:p>
    <w:p w:rsidR="00AF5055" w:rsidRPr="00AF5055" w:rsidRDefault="00AF5055" w:rsidP="00AF5055">
      <w:pPr>
        <w:pStyle w:val="a9"/>
        <w:numPr>
          <w:ilvl w:val="0"/>
          <w:numId w:val="16"/>
        </w:numPr>
        <w:tabs>
          <w:tab w:val="left" w:pos="284"/>
          <w:tab w:val="left" w:pos="851"/>
        </w:tabs>
        <w:spacing w:after="0" w:line="240" w:lineRule="auto"/>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опис наукової проблеми (1 стор.);</w:t>
      </w:r>
    </w:p>
    <w:p w:rsidR="00AF5055" w:rsidRPr="00AF5055" w:rsidRDefault="00AF5055" w:rsidP="00AF5055">
      <w:pPr>
        <w:pStyle w:val="a9"/>
        <w:numPr>
          <w:ilvl w:val="0"/>
          <w:numId w:val="16"/>
        </w:numPr>
        <w:tabs>
          <w:tab w:val="left" w:pos="284"/>
          <w:tab w:val="left" w:pos="851"/>
        </w:tabs>
        <w:spacing w:after="0" w:line="240" w:lineRule="auto"/>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підбір, обґрунтування, порівняння по рокам, візуалізація (таблиці, графіки, діаграми) аналітичних даних та їх опис (8–10 стор.);</w:t>
      </w:r>
    </w:p>
    <w:p w:rsidR="00AF5055" w:rsidRPr="00AF5055" w:rsidRDefault="00AF5055" w:rsidP="00AF5055">
      <w:pPr>
        <w:pStyle w:val="a9"/>
        <w:numPr>
          <w:ilvl w:val="0"/>
          <w:numId w:val="16"/>
        </w:numPr>
        <w:tabs>
          <w:tab w:val="left" w:pos="284"/>
          <w:tab w:val="left" w:pos="851"/>
        </w:tabs>
        <w:spacing w:after="0" w:line="240" w:lineRule="auto"/>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обґрунтування шляхів вирішення проблеми (1стор.);</w:t>
      </w:r>
    </w:p>
    <w:p w:rsidR="00AF5055" w:rsidRDefault="00AF5055" w:rsidP="00AF5055">
      <w:pPr>
        <w:pStyle w:val="a9"/>
        <w:numPr>
          <w:ilvl w:val="0"/>
          <w:numId w:val="16"/>
        </w:numPr>
        <w:tabs>
          <w:tab w:val="left" w:pos="284"/>
          <w:tab w:val="left" w:pos="851"/>
        </w:tabs>
        <w:spacing w:after="0" w:line="240" w:lineRule="auto"/>
        <w:ind w:left="0" w:firstLine="567"/>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висновки (1 стор.).</w:t>
      </w:r>
    </w:p>
    <w:p w:rsidR="00362732" w:rsidRPr="00AF5055" w:rsidRDefault="00362732" w:rsidP="00362732">
      <w:pPr>
        <w:pStyle w:val="a9"/>
        <w:tabs>
          <w:tab w:val="left" w:pos="284"/>
          <w:tab w:val="left" w:pos="851"/>
        </w:tabs>
        <w:spacing w:after="0" w:line="240" w:lineRule="auto"/>
        <w:ind w:left="567"/>
        <w:jc w:val="both"/>
        <w:rPr>
          <w:rFonts w:ascii="Times New Roman" w:hAnsi="Times New Roman" w:cs="Times New Roman"/>
          <w:iCs/>
          <w:color w:val="000000"/>
          <w:sz w:val="28"/>
          <w:szCs w:val="28"/>
          <w:lang w:val="uk-UA"/>
        </w:rPr>
      </w:pPr>
    </w:p>
    <w:p w:rsidR="00AF5055" w:rsidRPr="00362732" w:rsidRDefault="00AF5055" w:rsidP="00AF5055">
      <w:pPr>
        <w:spacing w:after="0"/>
        <w:ind w:firstLine="567"/>
        <w:jc w:val="both"/>
        <w:rPr>
          <w:rFonts w:ascii="Times New Roman" w:hAnsi="Times New Roman" w:cs="Times New Roman"/>
          <w:i/>
          <w:iCs/>
          <w:color w:val="000000"/>
          <w:sz w:val="28"/>
          <w:szCs w:val="28"/>
          <w:lang w:val="uk-UA"/>
        </w:rPr>
      </w:pPr>
      <w:r w:rsidRPr="00362732">
        <w:rPr>
          <w:rFonts w:ascii="Times New Roman" w:hAnsi="Times New Roman" w:cs="Times New Roman"/>
          <w:i/>
          <w:iCs/>
          <w:color w:val="000000"/>
          <w:sz w:val="28"/>
          <w:szCs w:val="28"/>
          <w:lang w:val="uk-UA"/>
        </w:rPr>
        <w:t>Тематика дослідження.</w:t>
      </w:r>
    </w:p>
    <w:p w:rsidR="00AF5055" w:rsidRDefault="00AF5055" w:rsidP="00AF5055">
      <w:pPr>
        <w:numPr>
          <w:ilvl w:val="0"/>
          <w:numId w:val="17"/>
        </w:numPr>
        <w:spacing w:before="120" w:after="0" w:line="240" w:lineRule="auto"/>
        <w:contextualSpacing/>
        <w:jc w:val="both"/>
        <w:rPr>
          <w:rFonts w:ascii="Times New Roman" w:hAnsi="Times New Roman" w:cs="Times New Roman"/>
          <w:iCs/>
          <w:color w:val="000000"/>
          <w:sz w:val="28"/>
          <w:szCs w:val="28"/>
          <w:lang w:val="uk-UA"/>
        </w:rPr>
      </w:pPr>
      <w:r w:rsidRPr="00AF5055">
        <w:rPr>
          <w:rFonts w:ascii="Times New Roman" w:hAnsi="Times New Roman" w:cs="Times New Roman"/>
          <w:iCs/>
          <w:color w:val="000000"/>
          <w:sz w:val="28"/>
          <w:szCs w:val="28"/>
          <w:lang w:val="uk-UA"/>
        </w:rPr>
        <w:t>Соціальна політика та її вплив на формування рівня доходів населення.</w:t>
      </w:r>
    </w:p>
    <w:p w:rsidR="00362732" w:rsidRDefault="00CD081A" w:rsidP="00AF5055">
      <w:pPr>
        <w:numPr>
          <w:ilvl w:val="0"/>
          <w:numId w:val="17"/>
        </w:numPr>
        <w:spacing w:before="120" w:after="0" w:line="240" w:lineRule="auto"/>
        <w:contextualSpacing/>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Аналіз бюджетного фінансування соціальної сфери (</w:t>
      </w:r>
      <w:r w:rsidRPr="00CD081A">
        <w:rPr>
          <w:rFonts w:ascii="Times New Roman" w:hAnsi="Times New Roman" w:cs="Times New Roman"/>
          <w:i/>
          <w:iCs/>
          <w:color w:val="000000"/>
          <w:sz w:val="28"/>
          <w:szCs w:val="28"/>
          <w:lang w:val="uk-UA"/>
        </w:rPr>
        <w:t>об’єкт аналізу – державний бюджет України</w:t>
      </w:r>
      <w:r>
        <w:rPr>
          <w:rFonts w:ascii="Times New Roman" w:hAnsi="Times New Roman" w:cs="Times New Roman"/>
          <w:iCs/>
          <w:color w:val="000000"/>
          <w:sz w:val="28"/>
          <w:szCs w:val="28"/>
          <w:lang w:val="uk-UA"/>
        </w:rPr>
        <w:t>).</w:t>
      </w:r>
    </w:p>
    <w:p w:rsidR="00CD081A" w:rsidRDefault="00CD081A" w:rsidP="00AF5055">
      <w:pPr>
        <w:numPr>
          <w:ilvl w:val="0"/>
          <w:numId w:val="17"/>
        </w:numPr>
        <w:spacing w:before="120" w:after="0" w:line="240" w:lineRule="auto"/>
        <w:contextualSpacing/>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Аналіз бюджетного фінансування соціальної сфери (</w:t>
      </w:r>
      <w:r w:rsidRPr="00CD081A">
        <w:rPr>
          <w:rFonts w:ascii="Times New Roman" w:hAnsi="Times New Roman" w:cs="Times New Roman"/>
          <w:i/>
          <w:iCs/>
          <w:color w:val="000000"/>
          <w:sz w:val="28"/>
          <w:szCs w:val="28"/>
          <w:lang w:val="uk-UA"/>
        </w:rPr>
        <w:t>на прикладі адміністративно-територіальної одиниці</w:t>
      </w:r>
      <w:r>
        <w:rPr>
          <w:rFonts w:ascii="Times New Roman" w:hAnsi="Times New Roman" w:cs="Times New Roman"/>
          <w:iCs/>
          <w:color w:val="000000"/>
          <w:sz w:val="28"/>
          <w:szCs w:val="28"/>
          <w:lang w:val="uk-UA"/>
        </w:rPr>
        <w:t>).</w:t>
      </w:r>
    </w:p>
    <w:p w:rsidR="00CD081A" w:rsidRDefault="00CD081A" w:rsidP="00AF5055">
      <w:pPr>
        <w:numPr>
          <w:ilvl w:val="0"/>
          <w:numId w:val="17"/>
        </w:numPr>
        <w:spacing w:before="120" w:after="0" w:line="240" w:lineRule="auto"/>
        <w:contextualSpacing/>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Аналіз фінансування галузі соціальної сфери (</w:t>
      </w:r>
      <w:r w:rsidRPr="00E82345">
        <w:rPr>
          <w:rFonts w:ascii="Times New Roman" w:hAnsi="Times New Roman" w:cs="Times New Roman"/>
          <w:i/>
          <w:iCs/>
          <w:color w:val="000000"/>
          <w:sz w:val="28"/>
          <w:szCs w:val="28"/>
          <w:lang w:val="uk-UA"/>
        </w:rPr>
        <w:t>на вибір здобувача</w:t>
      </w:r>
      <w:r>
        <w:rPr>
          <w:rFonts w:ascii="Times New Roman" w:hAnsi="Times New Roman" w:cs="Times New Roman"/>
          <w:iCs/>
          <w:color w:val="000000"/>
          <w:sz w:val="28"/>
          <w:szCs w:val="28"/>
          <w:lang w:val="uk-UA"/>
        </w:rPr>
        <w:t xml:space="preserve">) на прикладі  </w:t>
      </w:r>
      <w:r w:rsidR="00E82345">
        <w:rPr>
          <w:rFonts w:ascii="Times New Roman" w:hAnsi="Times New Roman" w:cs="Times New Roman"/>
          <w:iCs/>
          <w:color w:val="000000"/>
          <w:sz w:val="28"/>
          <w:szCs w:val="28"/>
          <w:lang w:val="uk-UA"/>
        </w:rPr>
        <w:t>області / району</w:t>
      </w:r>
      <w:r>
        <w:rPr>
          <w:rFonts w:ascii="Times New Roman" w:hAnsi="Times New Roman" w:cs="Times New Roman"/>
          <w:iCs/>
          <w:color w:val="000000"/>
          <w:sz w:val="28"/>
          <w:szCs w:val="28"/>
          <w:lang w:val="uk-UA"/>
        </w:rPr>
        <w:t>.</w:t>
      </w:r>
    </w:p>
    <w:p w:rsidR="00E82345" w:rsidRPr="00AF5055" w:rsidRDefault="00E82345" w:rsidP="00E82345">
      <w:pPr>
        <w:numPr>
          <w:ilvl w:val="0"/>
          <w:numId w:val="17"/>
        </w:numPr>
        <w:spacing w:before="120" w:after="0" w:line="240" w:lineRule="auto"/>
        <w:contextualSpacing/>
        <w:jc w:val="both"/>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Аналіз соціальних цільових програм галузі соціальної сфери (</w:t>
      </w:r>
      <w:r w:rsidRPr="00E82345">
        <w:rPr>
          <w:rFonts w:ascii="Times New Roman" w:hAnsi="Times New Roman" w:cs="Times New Roman"/>
          <w:i/>
          <w:iCs/>
          <w:color w:val="000000"/>
          <w:sz w:val="28"/>
          <w:szCs w:val="28"/>
          <w:lang w:val="uk-UA"/>
        </w:rPr>
        <w:t>на вибір здобувача</w:t>
      </w:r>
      <w:r>
        <w:rPr>
          <w:rFonts w:ascii="Times New Roman" w:hAnsi="Times New Roman" w:cs="Times New Roman"/>
          <w:iCs/>
          <w:color w:val="000000"/>
          <w:sz w:val="28"/>
          <w:szCs w:val="28"/>
          <w:lang w:val="uk-UA"/>
        </w:rPr>
        <w:t>).</w:t>
      </w:r>
    </w:p>
    <w:p w:rsidR="00362732" w:rsidRDefault="00362732" w:rsidP="00362732">
      <w:pPr>
        <w:pStyle w:val="a9"/>
        <w:spacing w:after="0"/>
        <w:ind w:left="927"/>
        <w:rPr>
          <w:rFonts w:ascii="Times New Roman" w:hAnsi="Times New Roman" w:cs="Times New Roman"/>
          <w:iCs/>
          <w:color w:val="000000"/>
          <w:sz w:val="28"/>
          <w:szCs w:val="28"/>
          <w:lang w:val="uk-UA"/>
        </w:rPr>
      </w:pPr>
    </w:p>
    <w:p w:rsidR="00362732" w:rsidRPr="00362732" w:rsidRDefault="00362732" w:rsidP="00362732">
      <w:pPr>
        <w:pStyle w:val="a9"/>
        <w:spacing w:after="0"/>
        <w:ind w:left="927"/>
        <w:rPr>
          <w:rFonts w:ascii="Times New Roman" w:hAnsi="Times New Roman" w:cs="Times New Roman"/>
          <w:iCs/>
          <w:color w:val="000000"/>
          <w:sz w:val="28"/>
          <w:szCs w:val="28"/>
          <w:lang w:val="uk-UA"/>
        </w:rPr>
      </w:pPr>
      <w:r w:rsidRPr="00362732">
        <w:rPr>
          <w:rFonts w:ascii="Times New Roman" w:hAnsi="Times New Roman" w:cs="Times New Roman"/>
          <w:iCs/>
          <w:color w:val="000000"/>
          <w:sz w:val="28"/>
          <w:szCs w:val="28"/>
          <w:lang w:val="uk-UA"/>
        </w:rPr>
        <w:t>Критерії оцінювання аналітичної записки подано у та</w:t>
      </w:r>
      <w:r w:rsidR="00EC4222">
        <w:rPr>
          <w:rFonts w:ascii="Times New Roman" w:hAnsi="Times New Roman" w:cs="Times New Roman"/>
          <w:iCs/>
          <w:color w:val="000000"/>
          <w:sz w:val="28"/>
          <w:szCs w:val="28"/>
          <w:lang w:val="uk-UA"/>
        </w:rPr>
        <w:t>бл. 8</w:t>
      </w:r>
      <w:r w:rsidRPr="00362732">
        <w:rPr>
          <w:rFonts w:ascii="Times New Roman" w:hAnsi="Times New Roman" w:cs="Times New Roman"/>
          <w:iCs/>
          <w:color w:val="000000"/>
          <w:sz w:val="28"/>
          <w:szCs w:val="28"/>
          <w:lang w:val="uk-UA"/>
        </w:rPr>
        <w:t>.</w:t>
      </w:r>
    </w:p>
    <w:p w:rsidR="00362732" w:rsidRDefault="00362732" w:rsidP="00362732">
      <w:pPr>
        <w:pStyle w:val="a9"/>
        <w:spacing w:after="0"/>
        <w:ind w:left="927"/>
        <w:rPr>
          <w:rFonts w:ascii="Times New Roman" w:hAnsi="Times New Roman" w:cs="Times New Roman"/>
          <w:iCs/>
          <w:color w:val="000000"/>
          <w:sz w:val="28"/>
          <w:szCs w:val="28"/>
          <w:lang w:val="uk-UA"/>
        </w:rPr>
      </w:pPr>
    </w:p>
    <w:p w:rsidR="00362732" w:rsidRPr="00362732" w:rsidRDefault="00EC4222" w:rsidP="00362732">
      <w:pPr>
        <w:pStyle w:val="a9"/>
        <w:spacing w:after="0"/>
        <w:ind w:left="927"/>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Таблиця 8</w:t>
      </w:r>
      <w:r w:rsidR="00362732" w:rsidRPr="00362732">
        <w:rPr>
          <w:rFonts w:ascii="Times New Roman" w:hAnsi="Times New Roman" w:cs="Times New Roman"/>
          <w:iCs/>
          <w:color w:val="000000"/>
          <w:sz w:val="28"/>
          <w:szCs w:val="28"/>
          <w:lang w:val="uk-UA"/>
        </w:rPr>
        <w:t xml:space="preserve"> – Кр</w:t>
      </w:r>
      <w:r w:rsidR="007E4B97">
        <w:rPr>
          <w:rFonts w:ascii="Times New Roman" w:hAnsi="Times New Roman" w:cs="Times New Roman"/>
          <w:iCs/>
          <w:color w:val="000000"/>
          <w:sz w:val="28"/>
          <w:szCs w:val="28"/>
          <w:lang w:val="uk-UA"/>
        </w:rPr>
        <w:t>итерії оцінювання завдання 5.2.4</w:t>
      </w:r>
      <w:r w:rsidR="00362732" w:rsidRPr="00362732">
        <w:rPr>
          <w:rFonts w:ascii="Times New Roman" w:hAnsi="Times New Roman" w:cs="Times New Roman"/>
          <w:iCs/>
          <w:color w:val="000000"/>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532"/>
      </w:tblGrid>
      <w:tr w:rsidR="00362732" w:rsidRPr="00362732" w:rsidTr="007F125D">
        <w:trPr>
          <w:jc w:val="center"/>
        </w:trPr>
        <w:tc>
          <w:tcPr>
            <w:tcW w:w="4390" w:type="dxa"/>
            <w:shd w:val="clear" w:color="auto" w:fill="auto"/>
          </w:tcPr>
          <w:p w:rsidR="00362732" w:rsidRPr="00362732" w:rsidRDefault="00362732" w:rsidP="00441822">
            <w:pPr>
              <w:spacing w:after="0"/>
              <w:jc w:val="center"/>
              <w:rPr>
                <w:rFonts w:ascii="Times New Roman" w:hAnsi="Times New Roman" w:cs="Times New Roman"/>
                <w:b/>
                <w:iCs/>
                <w:color w:val="000000"/>
                <w:sz w:val="24"/>
                <w:szCs w:val="24"/>
                <w:lang w:val="uk-UA"/>
              </w:rPr>
            </w:pPr>
            <w:r w:rsidRPr="00362732">
              <w:rPr>
                <w:rFonts w:ascii="Times New Roman" w:hAnsi="Times New Roman" w:cs="Times New Roman"/>
                <w:b/>
                <w:iCs/>
                <w:color w:val="000000"/>
                <w:sz w:val="24"/>
                <w:szCs w:val="24"/>
                <w:lang w:val="uk-UA"/>
              </w:rPr>
              <w:t>Критерії</w:t>
            </w:r>
          </w:p>
        </w:tc>
        <w:tc>
          <w:tcPr>
            <w:tcW w:w="3532" w:type="dxa"/>
            <w:shd w:val="clear" w:color="auto" w:fill="auto"/>
          </w:tcPr>
          <w:p w:rsidR="00362732" w:rsidRPr="00362732" w:rsidRDefault="00362732" w:rsidP="00441822">
            <w:pPr>
              <w:spacing w:after="0"/>
              <w:jc w:val="center"/>
              <w:rPr>
                <w:rFonts w:ascii="Times New Roman" w:hAnsi="Times New Roman" w:cs="Times New Roman"/>
                <w:b/>
                <w:iCs/>
                <w:color w:val="000000"/>
                <w:sz w:val="24"/>
                <w:szCs w:val="24"/>
                <w:lang w:val="uk-UA"/>
              </w:rPr>
            </w:pPr>
            <w:r w:rsidRPr="00362732">
              <w:rPr>
                <w:rFonts w:ascii="Times New Roman" w:hAnsi="Times New Roman" w:cs="Times New Roman"/>
                <w:b/>
                <w:iCs/>
                <w:color w:val="000000"/>
                <w:sz w:val="24"/>
                <w:szCs w:val="24"/>
                <w:lang w:val="uk-UA"/>
              </w:rPr>
              <w:t>Максимальна кількість балів</w:t>
            </w:r>
          </w:p>
        </w:tc>
      </w:tr>
      <w:tr w:rsidR="00362732" w:rsidRPr="00362732" w:rsidTr="007F125D">
        <w:trPr>
          <w:jc w:val="center"/>
        </w:trPr>
        <w:tc>
          <w:tcPr>
            <w:tcW w:w="4390" w:type="dxa"/>
            <w:shd w:val="clear" w:color="auto" w:fill="auto"/>
          </w:tcPr>
          <w:p w:rsidR="00362732" w:rsidRPr="00362732" w:rsidRDefault="00362732" w:rsidP="00441822">
            <w:pPr>
              <w:spacing w:after="0"/>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Обґрунтування проблеми та висновків</w:t>
            </w:r>
          </w:p>
        </w:tc>
        <w:tc>
          <w:tcPr>
            <w:tcW w:w="3532" w:type="dxa"/>
            <w:shd w:val="clear" w:color="auto" w:fill="auto"/>
            <w:vAlign w:val="center"/>
          </w:tcPr>
          <w:p w:rsidR="00362732" w:rsidRPr="00362732" w:rsidRDefault="00362732" w:rsidP="00441822">
            <w:pPr>
              <w:spacing w:after="0"/>
              <w:jc w:val="center"/>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2</w:t>
            </w:r>
          </w:p>
        </w:tc>
      </w:tr>
      <w:tr w:rsidR="00362732" w:rsidRPr="00362732" w:rsidTr="007F125D">
        <w:trPr>
          <w:jc w:val="center"/>
        </w:trPr>
        <w:tc>
          <w:tcPr>
            <w:tcW w:w="4390" w:type="dxa"/>
            <w:shd w:val="clear" w:color="auto" w:fill="auto"/>
          </w:tcPr>
          <w:p w:rsidR="00362732" w:rsidRPr="00362732" w:rsidRDefault="00362732" w:rsidP="00441822">
            <w:pPr>
              <w:spacing w:after="0"/>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Змістовність, повнота, обґрунтування поданого матеріалу</w:t>
            </w:r>
          </w:p>
        </w:tc>
        <w:tc>
          <w:tcPr>
            <w:tcW w:w="3532" w:type="dxa"/>
            <w:shd w:val="clear" w:color="auto" w:fill="auto"/>
            <w:vAlign w:val="center"/>
          </w:tcPr>
          <w:p w:rsidR="00362732" w:rsidRPr="00362732" w:rsidRDefault="00362732" w:rsidP="00441822">
            <w:pPr>
              <w:spacing w:after="0"/>
              <w:jc w:val="center"/>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7</w:t>
            </w:r>
          </w:p>
        </w:tc>
      </w:tr>
      <w:tr w:rsidR="00362732" w:rsidRPr="00362732" w:rsidTr="007F125D">
        <w:trPr>
          <w:jc w:val="center"/>
        </w:trPr>
        <w:tc>
          <w:tcPr>
            <w:tcW w:w="4390" w:type="dxa"/>
            <w:shd w:val="clear" w:color="auto" w:fill="auto"/>
          </w:tcPr>
          <w:p w:rsidR="00362732" w:rsidRPr="00362732" w:rsidRDefault="00362732" w:rsidP="00441822">
            <w:pPr>
              <w:spacing w:after="0"/>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Візуалізація</w:t>
            </w:r>
          </w:p>
        </w:tc>
        <w:tc>
          <w:tcPr>
            <w:tcW w:w="3532" w:type="dxa"/>
            <w:shd w:val="clear" w:color="auto" w:fill="auto"/>
            <w:vAlign w:val="center"/>
          </w:tcPr>
          <w:p w:rsidR="00362732" w:rsidRPr="00362732" w:rsidRDefault="00362732" w:rsidP="00441822">
            <w:pPr>
              <w:spacing w:after="0"/>
              <w:jc w:val="center"/>
              <w:rPr>
                <w:rFonts w:ascii="Times New Roman" w:hAnsi="Times New Roman" w:cs="Times New Roman"/>
                <w:iCs/>
                <w:color w:val="000000"/>
                <w:sz w:val="24"/>
                <w:szCs w:val="24"/>
                <w:lang w:val="uk-UA"/>
              </w:rPr>
            </w:pPr>
            <w:r w:rsidRPr="00362732">
              <w:rPr>
                <w:rFonts w:ascii="Times New Roman" w:hAnsi="Times New Roman" w:cs="Times New Roman"/>
                <w:iCs/>
                <w:color w:val="000000"/>
                <w:sz w:val="24"/>
                <w:szCs w:val="24"/>
                <w:lang w:val="uk-UA"/>
              </w:rPr>
              <w:t>1</w:t>
            </w:r>
          </w:p>
        </w:tc>
      </w:tr>
      <w:tr w:rsidR="00362732" w:rsidRPr="00362732" w:rsidTr="007F125D">
        <w:trPr>
          <w:jc w:val="center"/>
        </w:trPr>
        <w:tc>
          <w:tcPr>
            <w:tcW w:w="4390" w:type="dxa"/>
            <w:shd w:val="clear" w:color="auto" w:fill="auto"/>
          </w:tcPr>
          <w:p w:rsidR="00362732" w:rsidRPr="00362732" w:rsidRDefault="00362732" w:rsidP="00441822">
            <w:pPr>
              <w:spacing w:after="0"/>
              <w:rPr>
                <w:rFonts w:ascii="Times New Roman" w:hAnsi="Times New Roman" w:cs="Times New Roman"/>
                <w:b/>
                <w:iCs/>
                <w:color w:val="000000"/>
                <w:sz w:val="24"/>
                <w:szCs w:val="24"/>
                <w:lang w:val="uk-UA"/>
              </w:rPr>
            </w:pPr>
            <w:r w:rsidRPr="00362732">
              <w:rPr>
                <w:rFonts w:ascii="Times New Roman" w:hAnsi="Times New Roman" w:cs="Times New Roman"/>
                <w:b/>
                <w:iCs/>
                <w:color w:val="000000"/>
                <w:sz w:val="24"/>
                <w:szCs w:val="24"/>
                <w:lang w:val="uk-UA"/>
              </w:rPr>
              <w:t>Разом</w:t>
            </w:r>
          </w:p>
        </w:tc>
        <w:tc>
          <w:tcPr>
            <w:tcW w:w="3532" w:type="dxa"/>
            <w:shd w:val="clear" w:color="auto" w:fill="auto"/>
          </w:tcPr>
          <w:p w:rsidR="00362732" w:rsidRPr="00362732" w:rsidRDefault="00362732" w:rsidP="00441822">
            <w:pPr>
              <w:spacing w:after="0"/>
              <w:jc w:val="center"/>
              <w:rPr>
                <w:rFonts w:ascii="Times New Roman" w:hAnsi="Times New Roman" w:cs="Times New Roman"/>
                <w:b/>
                <w:iCs/>
                <w:color w:val="000000"/>
                <w:sz w:val="24"/>
                <w:szCs w:val="24"/>
                <w:lang w:val="uk-UA"/>
              </w:rPr>
            </w:pPr>
            <w:r w:rsidRPr="00362732">
              <w:rPr>
                <w:rFonts w:ascii="Times New Roman" w:hAnsi="Times New Roman" w:cs="Times New Roman"/>
                <w:b/>
                <w:iCs/>
                <w:color w:val="000000"/>
                <w:sz w:val="24"/>
                <w:szCs w:val="24"/>
                <w:lang w:val="uk-UA"/>
              </w:rPr>
              <w:t>10</w:t>
            </w:r>
          </w:p>
        </w:tc>
      </w:tr>
    </w:tbl>
    <w:p w:rsidR="00077983" w:rsidRDefault="00077983" w:rsidP="00077983">
      <w:pPr>
        <w:pStyle w:val="Default"/>
        <w:rPr>
          <w:iCs/>
          <w:sz w:val="28"/>
          <w:szCs w:val="28"/>
          <w:lang w:val="uk-UA"/>
        </w:rPr>
      </w:pPr>
    </w:p>
    <w:p w:rsidR="00077983" w:rsidRDefault="00077983" w:rsidP="00077983">
      <w:pPr>
        <w:pStyle w:val="Default"/>
        <w:rPr>
          <w:iCs/>
          <w:sz w:val="28"/>
          <w:szCs w:val="28"/>
          <w:lang w:val="uk-UA"/>
        </w:rPr>
      </w:pPr>
    </w:p>
    <w:p w:rsidR="00077983" w:rsidRPr="00077983" w:rsidRDefault="00077983" w:rsidP="00077983">
      <w:pPr>
        <w:pStyle w:val="Default"/>
        <w:rPr>
          <w:iCs/>
          <w:sz w:val="28"/>
          <w:szCs w:val="28"/>
          <w:lang w:val="uk-UA"/>
        </w:rPr>
      </w:pPr>
    </w:p>
    <w:p w:rsidR="00EC4222" w:rsidRDefault="00EC4222">
      <w:pPr>
        <w:rPr>
          <w:rFonts w:ascii="Times New Roman" w:hAnsi="Times New Roman" w:cs="Times New Roman"/>
          <w:b/>
          <w:bCs/>
          <w:color w:val="000000"/>
          <w:sz w:val="28"/>
          <w:szCs w:val="28"/>
          <w:lang w:val="uk-UA"/>
        </w:rPr>
      </w:pPr>
      <w:r>
        <w:rPr>
          <w:b/>
          <w:bCs/>
          <w:sz w:val="28"/>
          <w:szCs w:val="28"/>
          <w:lang w:val="uk-UA"/>
        </w:rPr>
        <w:br w:type="page"/>
      </w:r>
    </w:p>
    <w:p w:rsidR="00E444C0" w:rsidRPr="002F00CC" w:rsidRDefault="00E444C0" w:rsidP="00E254E4">
      <w:pPr>
        <w:pStyle w:val="Default"/>
        <w:jc w:val="center"/>
        <w:rPr>
          <w:b/>
          <w:bCs/>
          <w:sz w:val="28"/>
          <w:szCs w:val="28"/>
          <w:lang w:val="uk-UA"/>
        </w:rPr>
      </w:pPr>
      <w:r w:rsidRPr="002F00CC">
        <w:rPr>
          <w:b/>
          <w:bCs/>
          <w:sz w:val="28"/>
          <w:szCs w:val="28"/>
          <w:lang w:val="uk-UA"/>
        </w:rPr>
        <w:lastRenderedPageBreak/>
        <w:t>6. ПОРЯДОК ПІДСУМКОВОГО ОЦІНЮВАННЯ РЕЗУЛЬТАТІВ НАВЧАННЯ ЗДОБУВАЧА</w:t>
      </w:r>
    </w:p>
    <w:p w:rsidR="00E444C0" w:rsidRPr="00873D2A" w:rsidRDefault="00873D2A" w:rsidP="00873D2A">
      <w:pPr>
        <w:pStyle w:val="Default"/>
        <w:jc w:val="center"/>
        <w:rPr>
          <w:b/>
          <w:color w:val="auto"/>
          <w:sz w:val="28"/>
          <w:szCs w:val="28"/>
          <w:lang w:val="uk-UA"/>
        </w:rPr>
      </w:pPr>
      <w:r w:rsidRPr="00873D2A">
        <w:rPr>
          <w:b/>
          <w:color w:val="auto"/>
          <w:sz w:val="28"/>
          <w:szCs w:val="28"/>
          <w:lang w:val="uk-UA"/>
        </w:rPr>
        <w:t>6.1. Оцінювання результатів навчання здобувача вищої освіти під час підсумкового контролю</w:t>
      </w:r>
    </w:p>
    <w:p w:rsidR="00E444C0" w:rsidRPr="002F00CC" w:rsidRDefault="00E444C0" w:rsidP="00E254E4">
      <w:pPr>
        <w:pStyle w:val="Default"/>
        <w:ind w:firstLine="567"/>
        <w:jc w:val="both"/>
        <w:rPr>
          <w:sz w:val="28"/>
          <w:szCs w:val="28"/>
          <w:lang w:val="uk-UA"/>
        </w:rPr>
      </w:pPr>
      <w:r w:rsidRPr="002F00CC">
        <w:rPr>
          <w:b/>
          <w:bCs/>
          <w:iCs/>
          <w:sz w:val="28"/>
          <w:szCs w:val="28"/>
          <w:lang w:val="uk-UA"/>
        </w:rPr>
        <w:t xml:space="preserve">Загальна підсумкова оцінка </w:t>
      </w:r>
      <w:r w:rsidRPr="002F00CC">
        <w:rPr>
          <w:iCs/>
          <w:sz w:val="28"/>
          <w:szCs w:val="28"/>
          <w:lang w:val="uk-UA"/>
        </w:rPr>
        <w:t xml:space="preserve">вивчення навчальної дисципліни з підсумковим контролем у формі екзамену </w:t>
      </w:r>
      <w:r w:rsidRPr="002F00CC">
        <w:rPr>
          <w:b/>
          <w:bCs/>
          <w:iCs/>
          <w:sz w:val="28"/>
          <w:szCs w:val="28"/>
          <w:lang w:val="uk-UA"/>
        </w:rPr>
        <w:t xml:space="preserve">складається із суми результатів: </w:t>
      </w:r>
    </w:p>
    <w:p w:rsidR="00E444C0" w:rsidRPr="002F00CC" w:rsidRDefault="00E444C0" w:rsidP="00E254E4">
      <w:pPr>
        <w:pStyle w:val="Default"/>
        <w:spacing w:after="36"/>
        <w:ind w:firstLine="567"/>
        <w:jc w:val="both"/>
        <w:rPr>
          <w:sz w:val="28"/>
          <w:szCs w:val="28"/>
          <w:lang w:val="uk-UA"/>
        </w:rPr>
      </w:pPr>
      <w:r w:rsidRPr="002F00CC">
        <w:rPr>
          <w:sz w:val="28"/>
          <w:szCs w:val="28"/>
          <w:lang w:val="uk-UA"/>
        </w:rPr>
        <w:t xml:space="preserve">– </w:t>
      </w:r>
      <w:r w:rsidRPr="002F00CC">
        <w:rPr>
          <w:iCs/>
          <w:sz w:val="28"/>
          <w:szCs w:val="28"/>
          <w:lang w:val="uk-UA"/>
        </w:rPr>
        <w:t xml:space="preserve">поточного контролю (роботи на семінарських, контактних) заняттях, контрольних (модульних) робіт та індивідуальних завдань для самостійного опрацювання здобувача (до 50 балів); </w:t>
      </w:r>
    </w:p>
    <w:p w:rsidR="00E444C0" w:rsidRPr="002F00CC" w:rsidRDefault="00E444C0" w:rsidP="00E254E4">
      <w:pPr>
        <w:pStyle w:val="Default"/>
        <w:ind w:firstLine="567"/>
        <w:jc w:val="both"/>
        <w:rPr>
          <w:iCs/>
          <w:sz w:val="28"/>
          <w:szCs w:val="28"/>
          <w:lang w:val="uk-UA"/>
        </w:rPr>
      </w:pPr>
      <w:r w:rsidRPr="002F00CC">
        <w:rPr>
          <w:iCs/>
          <w:sz w:val="28"/>
          <w:szCs w:val="28"/>
          <w:lang w:val="uk-UA"/>
        </w:rPr>
        <w:t xml:space="preserve">– підсумкового контролю (екзаменаційна </w:t>
      </w:r>
      <w:r w:rsidR="00E254E4" w:rsidRPr="002F00CC">
        <w:rPr>
          <w:iCs/>
          <w:sz w:val="28"/>
          <w:szCs w:val="28"/>
          <w:lang w:val="uk-UA"/>
        </w:rPr>
        <w:t xml:space="preserve">робота) (до 50 балів). </w:t>
      </w:r>
    </w:p>
    <w:p w:rsidR="00E444C0" w:rsidRPr="002F00CC" w:rsidRDefault="00E444C0" w:rsidP="00E254E4">
      <w:pPr>
        <w:pStyle w:val="Default"/>
        <w:ind w:firstLine="567"/>
        <w:jc w:val="both"/>
        <w:rPr>
          <w:sz w:val="28"/>
          <w:szCs w:val="28"/>
          <w:lang w:val="uk-UA"/>
        </w:rPr>
      </w:pPr>
      <w:r w:rsidRPr="002F00CC">
        <w:rPr>
          <w:b/>
          <w:bCs/>
          <w:iCs/>
          <w:sz w:val="28"/>
          <w:szCs w:val="28"/>
          <w:lang w:val="uk-UA"/>
        </w:rPr>
        <w:t>Здобувача допускають до підсумкового контролю у формі екзамену</w:t>
      </w:r>
      <w:r w:rsidRPr="002F00CC">
        <w:rPr>
          <w:iCs/>
          <w:sz w:val="28"/>
          <w:szCs w:val="28"/>
          <w:lang w:val="uk-UA"/>
        </w:rPr>
        <w:t xml:space="preserve">, якщо він за результатами поточного контролю з відповідної навчальної дисципліни протягом семестру: </w:t>
      </w:r>
    </w:p>
    <w:p w:rsidR="00E444C0" w:rsidRPr="002F00CC" w:rsidRDefault="00E444C0" w:rsidP="00E254E4">
      <w:pPr>
        <w:pStyle w:val="Default"/>
        <w:spacing w:after="36"/>
        <w:ind w:firstLine="567"/>
        <w:jc w:val="both"/>
        <w:rPr>
          <w:sz w:val="28"/>
          <w:szCs w:val="28"/>
          <w:lang w:val="uk-UA"/>
        </w:rPr>
      </w:pPr>
      <w:r w:rsidRPr="002F00CC">
        <w:rPr>
          <w:sz w:val="28"/>
          <w:szCs w:val="28"/>
          <w:lang w:val="uk-UA"/>
        </w:rPr>
        <w:t xml:space="preserve">– </w:t>
      </w:r>
      <w:r w:rsidRPr="002F00CC">
        <w:rPr>
          <w:iCs/>
          <w:sz w:val="28"/>
          <w:szCs w:val="28"/>
          <w:lang w:val="uk-UA"/>
        </w:rPr>
        <w:t xml:space="preserve">набрав не менше 21 бала – для здобувачів усіх форм навчання; </w:t>
      </w:r>
    </w:p>
    <w:p w:rsidR="00E444C0" w:rsidRPr="002F00CC" w:rsidRDefault="00E444C0" w:rsidP="00E254E4">
      <w:pPr>
        <w:pStyle w:val="Default"/>
        <w:ind w:firstLine="567"/>
        <w:jc w:val="both"/>
        <w:rPr>
          <w:sz w:val="28"/>
          <w:szCs w:val="28"/>
          <w:lang w:val="uk-UA"/>
        </w:rPr>
      </w:pPr>
      <w:r w:rsidRPr="002F00CC">
        <w:rPr>
          <w:sz w:val="28"/>
          <w:szCs w:val="28"/>
          <w:lang w:val="uk-UA"/>
        </w:rPr>
        <w:t xml:space="preserve">– </w:t>
      </w:r>
      <w:r w:rsidR="0039533D">
        <w:rPr>
          <w:iCs/>
          <w:sz w:val="28"/>
          <w:szCs w:val="28"/>
          <w:lang w:val="uk-UA"/>
        </w:rPr>
        <w:t>не пропустив більш як 50</w:t>
      </w:r>
      <w:r w:rsidRPr="002F00CC">
        <w:rPr>
          <w:iCs/>
          <w:sz w:val="28"/>
          <w:szCs w:val="28"/>
          <w:lang w:val="uk-UA"/>
        </w:rPr>
        <w:t xml:space="preserve">% практичних (семінарських, контактних) занять – для здобувачів очної (денної) форми навчання.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 </w:t>
      </w:r>
    </w:p>
    <w:p w:rsidR="00E444C0" w:rsidRPr="002F00CC" w:rsidRDefault="00E444C0" w:rsidP="00E254E4">
      <w:pPr>
        <w:pStyle w:val="Default"/>
        <w:ind w:firstLine="567"/>
        <w:jc w:val="both"/>
        <w:rPr>
          <w:iCs/>
          <w:sz w:val="28"/>
          <w:szCs w:val="28"/>
          <w:lang w:val="uk-UA"/>
        </w:rPr>
      </w:pPr>
      <w:r w:rsidRPr="002F00CC">
        <w:rPr>
          <w:iCs/>
          <w:sz w:val="28"/>
          <w:szCs w:val="28"/>
          <w:lang w:val="uk-UA"/>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екзамену в нуль балів.</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Здобувач, який за сумарним результатом поточного і підсумкового контролю у формі екзамену набрав </w:t>
      </w:r>
      <w:r w:rsidRPr="002F00CC">
        <w:rPr>
          <w:b/>
          <w:bCs/>
          <w:iCs/>
          <w:sz w:val="28"/>
          <w:szCs w:val="28"/>
          <w:lang w:val="uk-UA"/>
        </w:rPr>
        <w:t xml:space="preserve">від 21 до 59 балів (включно), </w:t>
      </w:r>
      <w:r w:rsidRPr="002F00CC">
        <w:rPr>
          <w:iCs/>
          <w:sz w:val="28"/>
          <w:szCs w:val="28"/>
          <w:lang w:val="uk-UA"/>
        </w:rPr>
        <w:t xml:space="preserve">після додаткової самостійної підготовки має право перескласти екзамен. </w:t>
      </w:r>
    </w:p>
    <w:p w:rsidR="00EC4222" w:rsidRDefault="00EC4222" w:rsidP="00E254E4">
      <w:pPr>
        <w:pStyle w:val="Default"/>
        <w:ind w:firstLine="567"/>
        <w:jc w:val="both"/>
        <w:rPr>
          <w:b/>
          <w:bCs/>
          <w:iCs/>
          <w:sz w:val="28"/>
          <w:szCs w:val="28"/>
          <w:lang w:val="uk-UA"/>
        </w:rPr>
      </w:pPr>
    </w:p>
    <w:p w:rsidR="00E444C0" w:rsidRPr="002F00CC" w:rsidRDefault="00E444C0" w:rsidP="00E254E4">
      <w:pPr>
        <w:pStyle w:val="Default"/>
        <w:ind w:firstLine="567"/>
        <w:jc w:val="both"/>
        <w:rPr>
          <w:iCs/>
          <w:sz w:val="28"/>
          <w:szCs w:val="28"/>
          <w:lang w:val="uk-UA"/>
        </w:rPr>
      </w:pPr>
      <w:r w:rsidRPr="002F00CC">
        <w:rPr>
          <w:b/>
          <w:bCs/>
          <w:iCs/>
          <w:sz w:val="28"/>
          <w:szCs w:val="28"/>
          <w:lang w:val="uk-UA"/>
        </w:rPr>
        <w:t xml:space="preserve">Перескладання екзамену </w:t>
      </w:r>
      <w:r w:rsidRPr="002F00CC">
        <w:rPr>
          <w:iCs/>
          <w:sz w:val="28"/>
          <w:szCs w:val="28"/>
          <w:lang w:val="uk-UA"/>
        </w:rPr>
        <w:t xml:space="preserve">з навчальної дисципліни </w:t>
      </w:r>
      <w:r w:rsidRPr="002F00CC">
        <w:rPr>
          <w:b/>
          <w:bCs/>
          <w:iCs/>
          <w:sz w:val="28"/>
          <w:szCs w:val="28"/>
          <w:lang w:val="uk-UA"/>
        </w:rPr>
        <w:t xml:space="preserve">дозволяється не більше двох разів: </w:t>
      </w:r>
      <w:r w:rsidRPr="002F00CC">
        <w:rPr>
          <w:iCs/>
          <w:sz w:val="28"/>
          <w:szCs w:val="28"/>
          <w:lang w:val="uk-UA"/>
        </w:rPr>
        <w:t xml:space="preserve">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w:t>
      </w:r>
      <w:r w:rsidRPr="002F00CC">
        <w:rPr>
          <w:iCs/>
          <w:sz w:val="28"/>
          <w:szCs w:val="28"/>
          <w:lang w:val="uk-UA"/>
        </w:rPr>
        <w:lastRenderedPageBreak/>
        <w:t>поточного контролю. Термін ліквідації академічної заборгованості для таких осіб встановлюється згідно з графіком навчального процесу.</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Здобувач, який </w:t>
      </w:r>
      <w:r w:rsidRPr="002F00CC">
        <w:rPr>
          <w:b/>
          <w:bCs/>
          <w:iCs/>
          <w:sz w:val="28"/>
          <w:szCs w:val="28"/>
          <w:lang w:val="uk-UA"/>
        </w:rPr>
        <w:t xml:space="preserve">за результатами другого перескладання екзамену (комісії) </w:t>
      </w:r>
      <w:r w:rsidRPr="002F00CC">
        <w:rPr>
          <w:iCs/>
          <w:sz w:val="28"/>
          <w:szCs w:val="28"/>
          <w:lang w:val="uk-UA"/>
        </w:rPr>
        <w:t xml:space="preserve">з навчальної дисципліни набрав </w:t>
      </w:r>
      <w:r w:rsidRPr="002F00CC">
        <w:rPr>
          <w:b/>
          <w:bCs/>
          <w:iCs/>
          <w:sz w:val="28"/>
          <w:szCs w:val="28"/>
          <w:lang w:val="uk-UA"/>
        </w:rPr>
        <w:t xml:space="preserve">від 21 до 59 балів (включно), </w:t>
      </w:r>
      <w:r w:rsidRPr="002F00CC">
        <w:rPr>
          <w:iCs/>
          <w:sz w:val="28"/>
          <w:szCs w:val="28"/>
          <w:lang w:val="uk-UA"/>
        </w:rPr>
        <w:t xml:space="preserve">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2F00CC">
        <w:rPr>
          <w:b/>
          <w:bCs/>
          <w:iCs/>
          <w:sz w:val="28"/>
          <w:szCs w:val="28"/>
          <w:lang w:val="uk-UA"/>
        </w:rPr>
        <w:t xml:space="preserve">факультативного вивчення </w:t>
      </w:r>
      <w:r w:rsidRPr="002F00CC">
        <w:rPr>
          <w:iCs/>
          <w:sz w:val="28"/>
          <w:szCs w:val="28"/>
          <w:lang w:val="uk-UA"/>
        </w:rPr>
        <w:t xml:space="preserve">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 </w:t>
      </w:r>
    </w:p>
    <w:p w:rsidR="00E444C0" w:rsidRPr="002F00CC" w:rsidRDefault="00E444C0" w:rsidP="00E254E4">
      <w:pPr>
        <w:pStyle w:val="Default"/>
        <w:ind w:firstLine="567"/>
        <w:jc w:val="both"/>
        <w:rPr>
          <w:sz w:val="28"/>
          <w:szCs w:val="28"/>
          <w:lang w:val="uk-UA"/>
        </w:rPr>
      </w:pPr>
      <w:r w:rsidRPr="002F00CC">
        <w:rPr>
          <w:iCs/>
          <w:sz w:val="28"/>
          <w:szCs w:val="28"/>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w:t>
      </w:r>
      <w:r w:rsidR="00E254E4" w:rsidRPr="002F00CC">
        <w:rPr>
          <w:iCs/>
          <w:sz w:val="28"/>
          <w:szCs w:val="28"/>
          <w:lang w:val="uk-UA"/>
        </w:rPr>
        <w:t>ає відрахуванню з Університету.</w:t>
      </w:r>
    </w:p>
    <w:p w:rsidR="00E444C0" w:rsidRPr="002F00CC" w:rsidRDefault="00E444C0" w:rsidP="00E254E4">
      <w:pPr>
        <w:pStyle w:val="Default"/>
        <w:ind w:firstLine="567"/>
        <w:jc w:val="both"/>
        <w:rPr>
          <w:iCs/>
          <w:sz w:val="28"/>
          <w:szCs w:val="28"/>
          <w:lang w:val="uk-UA"/>
        </w:rPr>
      </w:pPr>
      <w:r w:rsidRPr="002F00CC">
        <w:rPr>
          <w:iCs/>
          <w:color w:val="auto"/>
          <w:sz w:val="28"/>
          <w:szCs w:val="28"/>
          <w:lang w:val="uk-UA"/>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E444C0" w:rsidRPr="002F00CC" w:rsidRDefault="00E444C0" w:rsidP="00E254E4">
      <w:pPr>
        <w:pStyle w:val="Default"/>
        <w:ind w:firstLine="567"/>
        <w:jc w:val="both"/>
        <w:rPr>
          <w:iCs/>
          <w:sz w:val="28"/>
          <w:szCs w:val="28"/>
          <w:lang w:val="uk-UA"/>
        </w:rPr>
      </w:pPr>
    </w:p>
    <w:p w:rsidR="00E444C0" w:rsidRPr="002F00CC" w:rsidRDefault="00E444C0" w:rsidP="00E254E4">
      <w:pPr>
        <w:pStyle w:val="Default"/>
        <w:ind w:firstLine="567"/>
        <w:jc w:val="both"/>
        <w:rPr>
          <w:sz w:val="28"/>
          <w:szCs w:val="28"/>
          <w:lang w:val="uk-UA"/>
        </w:rPr>
      </w:pPr>
      <w:r w:rsidRPr="002F00CC">
        <w:rPr>
          <w:b/>
          <w:bCs/>
          <w:iCs/>
          <w:sz w:val="28"/>
          <w:szCs w:val="28"/>
          <w:lang w:val="uk-UA"/>
        </w:rPr>
        <w:t>Форма підсумкового к</w:t>
      </w:r>
      <w:r w:rsidR="00FF2135">
        <w:rPr>
          <w:b/>
          <w:bCs/>
          <w:iCs/>
          <w:sz w:val="28"/>
          <w:szCs w:val="28"/>
          <w:lang w:val="uk-UA"/>
        </w:rPr>
        <w:t>онтролю – дистанційний екзамен</w:t>
      </w:r>
    </w:p>
    <w:p w:rsidR="00CD5115" w:rsidRPr="002F00CC" w:rsidRDefault="00CD5115" w:rsidP="00E254E4">
      <w:pPr>
        <w:pStyle w:val="Default"/>
        <w:ind w:firstLine="567"/>
        <w:jc w:val="both"/>
        <w:rPr>
          <w:b/>
          <w:bCs/>
          <w:iCs/>
          <w:sz w:val="28"/>
          <w:szCs w:val="28"/>
          <w:lang w:val="uk-UA"/>
        </w:rPr>
      </w:pPr>
    </w:p>
    <w:p w:rsidR="00E444C0" w:rsidRPr="002F00CC" w:rsidRDefault="00E444C0" w:rsidP="00E254E4">
      <w:pPr>
        <w:pStyle w:val="Default"/>
        <w:ind w:firstLine="567"/>
        <w:jc w:val="both"/>
        <w:rPr>
          <w:sz w:val="28"/>
          <w:szCs w:val="28"/>
          <w:lang w:val="uk-UA"/>
        </w:rPr>
      </w:pPr>
      <w:r w:rsidRPr="002F00CC">
        <w:rPr>
          <w:b/>
          <w:bCs/>
          <w:iCs/>
          <w:sz w:val="28"/>
          <w:szCs w:val="28"/>
          <w:lang w:val="uk-UA"/>
        </w:rPr>
        <w:t xml:space="preserve">Загальна підсумкова оцінка </w:t>
      </w:r>
      <w:r w:rsidRPr="002F00CC">
        <w:rPr>
          <w:iCs/>
          <w:sz w:val="28"/>
          <w:szCs w:val="28"/>
          <w:lang w:val="uk-UA"/>
        </w:rPr>
        <w:t xml:space="preserve">вивчення навчальної дисципліни з підсумковим контролем у формі дистанційного екзамену </w:t>
      </w:r>
      <w:r w:rsidRPr="002F00CC">
        <w:rPr>
          <w:b/>
          <w:bCs/>
          <w:iCs/>
          <w:sz w:val="28"/>
          <w:szCs w:val="28"/>
          <w:lang w:val="uk-UA"/>
        </w:rPr>
        <w:t xml:space="preserve">складається із суми результатів поточного та підсумкового контролю </w:t>
      </w:r>
      <w:r w:rsidRPr="002F00CC">
        <w:rPr>
          <w:iCs/>
          <w:sz w:val="28"/>
          <w:szCs w:val="28"/>
          <w:lang w:val="uk-UA"/>
        </w:rPr>
        <w:t xml:space="preserve">(екзаменаційна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Moodle в асинхронному режимі у формі комп’ютерного тестування. </w:t>
      </w:r>
    </w:p>
    <w:p w:rsidR="00E444C0" w:rsidRPr="002F00CC" w:rsidRDefault="00E444C0" w:rsidP="00E254E4">
      <w:pPr>
        <w:pStyle w:val="Default"/>
        <w:ind w:firstLine="567"/>
        <w:jc w:val="both"/>
        <w:rPr>
          <w:sz w:val="28"/>
          <w:szCs w:val="28"/>
          <w:lang w:val="uk-UA"/>
        </w:rPr>
      </w:pPr>
      <w:r w:rsidRPr="002F00CC">
        <w:rPr>
          <w:b/>
          <w:bCs/>
          <w:iCs/>
          <w:sz w:val="28"/>
          <w:szCs w:val="28"/>
          <w:lang w:val="uk-UA"/>
        </w:rPr>
        <w:t>Здобувача допускають до підсумкового контролю у формі дистанційного екзамену</w:t>
      </w:r>
      <w:r w:rsidRPr="002F00CC">
        <w:rPr>
          <w:iCs/>
          <w:sz w:val="28"/>
          <w:szCs w:val="28"/>
          <w:lang w:val="uk-UA"/>
        </w:rPr>
        <w:t xml:space="preserve">, якщо він за результатами поточного контролю з відповідної навчальної дисципліни протягом семестру набрав не менше 21 балу.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екзамену в нуль балів.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Здобувач, який за сумарним результатом поточного і підсумкового контролю у формі дистанційного екзамену набрав </w:t>
      </w:r>
      <w:r w:rsidRPr="002F00CC">
        <w:rPr>
          <w:b/>
          <w:bCs/>
          <w:iCs/>
          <w:sz w:val="28"/>
          <w:szCs w:val="28"/>
          <w:lang w:val="uk-UA"/>
        </w:rPr>
        <w:t xml:space="preserve">від 21 до 59 балів (включно), </w:t>
      </w:r>
      <w:r w:rsidRPr="002F00CC">
        <w:rPr>
          <w:iCs/>
          <w:sz w:val="28"/>
          <w:szCs w:val="28"/>
          <w:lang w:val="uk-UA"/>
        </w:rPr>
        <w:t xml:space="preserve">після додаткової підготовки має право повторно скласти дистанційний екзамен. </w:t>
      </w:r>
    </w:p>
    <w:p w:rsidR="00E444C0" w:rsidRPr="002F00CC" w:rsidRDefault="00E444C0" w:rsidP="00E254E4">
      <w:pPr>
        <w:pStyle w:val="Default"/>
        <w:ind w:firstLine="567"/>
        <w:jc w:val="both"/>
        <w:rPr>
          <w:sz w:val="28"/>
          <w:szCs w:val="28"/>
          <w:lang w:val="uk-UA"/>
        </w:rPr>
      </w:pPr>
      <w:r w:rsidRPr="002F00CC">
        <w:rPr>
          <w:iCs/>
          <w:sz w:val="28"/>
          <w:szCs w:val="28"/>
          <w:lang w:val="uk-UA"/>
        </w:rPr>
        <w:t xml:space="preserve">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 </w:t>
      </w:r>
    </w:p>
    <w:p w:rsidR="00E444C0" w:rsidRPr="002F00CC" w:rsidRDefault="00E444C0" w:rsidP="00E254E4">
      <w:pPr>
        <w:pStyle w:val="Default"/>
        <w:ind w:firstLine="567"/>
        <w:jc w:val="both"/>
        <w:rPr>
          <w:iCs/>
          <w:sz w:val="28"/>
          <w:szCs w:val="28"/>
          <w:lang w:val="uk-UA"/>
        </w:rPr>
      </w:pPr>
      <w:r w:rsidRPr="002F00CC">
        <w:rPr>
          <w:b/>
          <w:bCs/>
          <w:iCs/>
          <w:sz w:val="28"/>
          <w:szCs w:val="28"/>
          <w:lang w:val="uk-UA"/>
        </w:rPr>
        <w:t xml:space="preserve">Перескладання дистанційного екзамену </w:t>
      </w:r>
      <w:r w:rsidRPr="002F00CC">
        <w:rPr>
          <w:iCs/>
          <w:sz w:val="28"/>
          <w:szCs w:val="28"/>
          <w:lang w:val="uk-UA"/>
        </w:rPr>
        <w:t xml:space="preserve">з навчальної дисципліни </w:t>
      </w:r>
      <w:r w:rsidRPr="002F00CC">
        <w:rPr>
          <w:b/>
          <w:bCs/>
          <w:iCs/>
          <w:sz w:val="28"/>
          <w:szCs w:val="28"/>
          <w:lang w:val="uk-UA"/>
        </w:rPr>
        <w:t>дозволяється не більше двох разів</w:t>
      </w:r>
      <w:r w:rsidRPr="002F00CC">
        <w:rPr>
          <w:iCs/>
          <w:sz w:val="28"/>
          <w:szCs w:val="28"/>
          <w:lang w:val="uk-UA"/>
        </w:rPr>
        <w:t>. В обох випадках загального підсумкового оцінювання результатів навчання цього здобувача враховують результат його поточного контролю.</w:t>
      </w:r>
    </w:p>
    <w:p w:rsidR="00E444C0" w:rsidRPr="002F00CC" w:rsidRDefault="00E444C0"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iCs/>
          <w:color w:val="000000"/>
          <w:sz w:val="28"/>
          <w:szCs w:val="28"/>
          <w:lang w:val="uk-UA"/>
        </w:rPr>
        <w:lastRenderedPageBreak/>
        <w:t xml:space="preserve">Здобувач, який </w:t>
      </w:r>
      <w:r w:rsidRPr="002F00CC">
        <w:rPr>
          <w:rFonts w:ascii="Times New Roman" w:hAnsi="Times New Roman" w:cs="Times New Roman"/>
          <w:b/>
          <w:bCs/>
          <w:iCs/>
          <w:color w:val="000000"/>
          <w:sz w:val="28"/>
          <w:szCs w:val="28"/>
          <w:lang w:val="uk-UA"/>
        </w:rPr>
        <w:t xml:space="preserve">за результатами другого перескладання дистанційного екзамену (комісії) </w:t>
      </w:r>
      <w:r w:rsidRPr="002F00CC">
        <w:rPr>
          <w:rFonts w:ascii="Times New Roman" w:hAnsi="Times New Roman" w:cs="Times New Roman"/>
          <w:iCs/>
          <w:color w:val="000000"/>
          <w:sz w:val="28"/>
          <w:szCs w:val="28"/>
          <w:lang w:val="uk-UA"/>
        </w:rPr>
        <w:t xml:space="preserve">з навчальної дисципліни набрав </w:t>
      </w:r>
      <w:r w:rsidRPr="002F00CC">
        <w:rPr>
          <w:rFonts w:ascii="Times New Roman" w:hAnsi="Times New Roman" w:cs="Times New Roman"/>
          <w:b/>
          <w:bCs/>
          <w:iCs/>
          <w:color w:val="000000"/>
          <w:sz w:val="28"/>
          <w:szCs w:val="28"/>
          <w:lang w:val="uk-UA"/>
        </w:rPr>
        <w:t xml:space="preserve">від 21 до 59 балів (включно), </w:t>
      </w:r>
      <w:r w:rsidRPr="002F00CC">
        <w:rPr>
          <w:rFonts w:ascii="Times New Roman" w:hAnsi="Times New Roman" w:cs="Times New Roman"/>
          <w:iCs/>
          <w:color w:val="000000"/>
          <w:sz w:val="28"/>
          <w:szCs w:val="28"/>
          <w:lang w:val="uk-UA"/>
        </w:rPr>
        <w:t xml:space="preserve">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2F00CC">
        <w:rPr>
          <w:rFonts w:ascii="Times New Roman" w:hAnsi="Times New Roman" w:cs="Times New Roman"/>
          <w:b/>
          <w:bCs/>
          <w:iCs/>
          <w:color w:val="000000"/>
          <w:sz w:val="28"/>
          <w:szCs w:val="28"/>
          <w:lang w:val="uk-UA"/>
        </w:rPr>
        <w:t xml:space="preserve">на засадах факультативного вивчення </w:t>
      </w:r>
      <w:r w:rsidRPr="002F00CC">
        <w:rPr>
          <w:rFonts w:ascii="Times New Roman" w:hAnsi="Times New Roman" w:cs="Times New Roman"/>
          <w:iCs/>
          <w:color w:val="000000"/>
          <w:sz w:val="28"/>
          <w:szCs w:val="28"/>
          <w:lang w:val="uk-UA"/>
        </w:rPr>
        <w:t xml:space="preserve">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 </w:t>
      </w:r>
    </w:p>
    <w:p w:rsidR="00E444C0" w:rsidRPr="002F00CC" w:rsidRDefault="00E444C0"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iCs/>
          <w:color w:val="000000"/>
          <w:sz w:val="28"/>
          <w:szCs w:val="28"/>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w:t>
      </w:r>
      <w:r w:rsidR="00CD5115" w:rsidRPr="002F00CC">
        <w:rPr>
          <w:rFonts w:ascii="Times New Roman" w:hAnsi="Times New Roman" w:cs="Times New Roman"/>
          <w:iCs/>
          <w:color w:val="000000"/>
          <w:sz w:val="28"/>
          <w:szCs w:val="28"/>
          <w:lang w:val="uk-UA"/>
        </w:rPr>
        <w:t>ає відрахуванню з Університету.</w:t>
      </w:r>
    </w:p>
    <w:p w:rsidR="00E444C0" w:rsidRPr="002F00CC" w:rsidRDefault="00E444C0" w:rsidP="00CD5115">
      <w:pPr>
        <w:pStyle w:val="Default"/>
        <w:ind w:firstLine="567"/>
        <w:jc w:val="both"/>
        <w:rPr>
          <w:iCs/>
          <w:color w:val="auto"/>
          <w:sz w:val="28"/>
          <w:szCs w:val="28"/>
          <w:lang w:val="uk-UA"/>
        </w:rPr>
      </w:pPr>
      <w:r w:rsidRPr="002F00CC">
        <w:rPr>
          <w:iCs/>
          <w:color w:val="auto"/>
          <w:sz w:val="28"/>
          <w:szCs w:val="28"/>
          <w:lang w:val="uk-UA"/>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CD5115" w:rsidRPr="002F00CC" w:rsidRDefault="00CD5115" w:rsidP="00CD5115">
      <w:pPr>
        <w:autoSpaceDE w:val="0"/>
        <w:autoSpaceDN w:val="0"/>
        <w:adjustRightInd w:val="0"/>
        <w:spacing w:after="0" w:line="240" w:lineRule="auto"/>
        <w:ind w:firstLine="567"/>
        <w:jc w:val="both"/>
        <w:rPr>
          <w:rFonts w:ascii="Times New Roman" w:hAnsi="Times New Roman" w:cs="Times New Roman"/>
          <w:b/>
          <w:bCs/>
          <w:iCs/>
          <w:color w:val="000000"/>
          <w:sz w:val="28"/>
          <w:szCs w:val="28"/>
          <w:lang w:val="uk-UA"/>
        </w:rPr>
      </w:pPr>
    </w:p>
    <w:p w:rsidR="00E444C0" w:rsidRPr="002F00CC" w:rsidRDefault="00E444C0"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b/>
          <w:bCs/>
          <w:iCs/>
          <w:color w:val="000000"/>
          <w:sz w:val="28"/>
          <w:szCs w:val="28"/>
          <w:lang w:val="uk-UA"/>
        </w:rPr>
        <w:t xml:space="preserve">Апеляція результатів підсумкового контролю у формі екзамену / дистанційного екзамену. </w:t>
      </w:r>
    </w:p>
    <w:p w:rsidR="0039533D" w:rsidRDefault="00E444C0" w:rsidP="00CD5115">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2F00CC">
        <w:rPr>
          <w:rFonts w:ascii="Times New Roman" w:hAnsi="Times New Roman" w:cs="Times New Roman"/>
          <w:iCs/>
          <w:color w:val="000000"/>
          <w:sz w:val="28"/>
          <w:szCs w:val="28"/>
          <w:lang w:val="uk-UA"/>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він (здобувач) навчається: декана факультету</w:t>
      </w:r>
      <w:r w:rsidR="0039533D">
        <w:rPr>
          <w:rFonts w:ascii="Times New Roman" w:hAnsi="Times New Roman" w:cs="Times New Roman"/>
          <w:iCs/>
          <w:color w:val="000000"/>
          <w:sz w:val="28"/>
          <w:szCs w:val="28"/>
          <w:lang w:val="uk-UA"/>
        </w:rPr>
        <w:t>.</w:t>
      </w:r>
      <w:r w:rsidRPr="002F00CC">
        <w:rPr>
          <w:rFonts w:ascii="Times New Roman" w:hAnsi="Times New Roman" w:cs="Times New Roman"/>
          <w:iCs/>
          <w:color w:val="000000"/>
          <w:sz w:val="28"/>
          <w:szCs w:val="28"/>
          <w:lang w:val="uk-UA"/>
        </w:rPr>
        <w:t xml:space="preserve"> </w:t>
      </w:r>
    </w:p>
    <w:p w:rsidR="0039533D" w:rsidRDefault="0039533D" w:rsidP="00CD5115">
      <w:pPr>
        <w:autoSpaceDE w:val="0"/>
        <w:autoSpaceDN w:val="0"/>
        <w:adjustRightInd w:val="0"/>
        <w:spacing w:after="0" w:line="240" w:lineRule="auto"/>
        <w:ind w:firstLine="567"/>
        <w:jc w:val="both"/>
        <w:rPr>
          <w:rFonts w:ascii="Times New Roman" w:hAnsi="Times New Roman" w:cs="Times New Roman"/>
          <w:b/>
          <w:bCs/>
          <w:iCs/>
          <w:color w:val="000000"/>
          <w:sz w:val="28"/>
          <w:szCs w:val="28"/>
          <w:lang w:val="uk-UA"/>
        </w:rPr>
      </w:pPr>
    </w:p>
    <w:p w:rsidR="00E444C0" w:rsidRPr="002F00CC" w:rsidRDefault="0039533D"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b/>
          <w:bCs/>
          <w:iCs/>
          <w:color w:val="000000"/>
          <w:sz w:val="28"/>
          <w:szCs w:val="28"/>
          <w:lang w:val="uk-UA"/>
        </w:rPr>
        <w:t xml:space="preserve">Дострокове складання </w:t>
      </w:r>
      <w:r w:rsidR="00E444C0" w:rsidRPr="002F00CC">
        <w:rPr>
          <w:rFonts w:ascii="Times New Roman" w:hAnsi="Times New Roman" w:cs="Times New Roman"/>
          <w:b/>
          <w:bCs/>
          <w:iCs/>
          <w:color w:val="000000"/>
          <w:sz w:val="28"/>
          <w:szCs w:val="28"/>
          <w:lang w:val="uk-UA"/>
        </w:rPr>
        <w:t xml:space="preserve">екзамену / дистанційного екзамену. </w:t>
      </w:r>
    </w:p>
    <w:p w:rsidR="00E444C0" w:rsidRPr="002F00CC" w:rsidRDefault="00E444C0"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iCs/>
          <w:color w:val="000000"/>
          <w:sz w:val="28"/>
          <w:szCs w:val="28"/>
          <w:lang w:val="uk-UA"/>
        </w:rPr>
        <w:t xml:space="preserve">Як виняток, здобувачеві надають можливість дострокового складання заліку, екзамену, дистанційного екзамену в разі: </w:t>
      </w:r>
    </w:p>
    <w:p w:rsidR="00E444C0" w:rsidRPr="002F00CC" w:rsidRDefault="00E444C0" w:rsidP="00CD5115">
      <w:pPr>
        <w:autoSpaceDE w:val="0"/>
        <w:autoSpaceDN w:val="0"/>
        <w:adjustRightInd w:val="0"/>
        <w:spacing w:after="36"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color w:val="000000"/>
          <w:sz w:val="28"/>
          <w:szCs w:val="28"/>
          <w:lang w:val="uk-UA"/>
        </w:rPr>
        <w:t xml:space="preserve">– </w:t>
      </w:r>
      <w:r w:rsidRPr="002F00CC">
        <w:rPr>
          <w:rFonts w:ascii="Times New Roman" w:hAnsi="Times New Roman" w:cs="Times New Roman"/>
          <w:iCs/>
          <w:color w:val="000000"/>
          <w:sz w:val="28"/>
          <w:szCs w:val="28"/>
          <w:lang w:val="uk-UA"/>
        </w:rPr>
        <w:t xml:space="preserve">невідкладного лікування на період проведення сесії; </w:t>
      </w:r>
    </w:p>
    <w:p w:rsidR="00E444C0" w:rsidRPr="002F00CC" w:rsidRDefault="00E444C0" w:rsidP="00CD5115">
      <w:pPr>
        <w:autoSpaceDE w:val="0"/>
        <w:autoSpaceDN w:val="0"/>
        <w:adjustRightInd w:val="0"/>
        <w:spacing w:after="36" w:line="240" w:lineRule="auto"/>
        <w:ind w:firstLine="567"/>
        <w:jc w:val="both"/>
        <w:rPr>
          <w:rFonts w:ascii="Times New Roman" w:hAnsi="Times New Roman" w:cs="Times New Roman"/>
          <w:iCs/>
          <w:color w:val="000000"/>
          <w:sz w:val="28"/>
          <w:szCs w:val="28"/>
          <w:lang w:val="uk-UA"/>
        </w:rPr>
      </w:pPr>
      <w:r w:rsidRPr="002F00CC">
        <w:rPr>
          <w:rFonts w:ascii="Times New Roman" w:hAnsi="Times New Roman" w:cs="Times New Roman"/>
          <w:color w:val="000000"/>
          <w:sz w:val="28"/>
          <w:szCs w:val="28"/>
          <w:lang w:val="uk-UA"/>
        </w:rPr>
        <w:t xml:space="preserve">– </w:t>
      </w:r>
      <w:r w:rsidRPr="002F00CC">
        <w:rPr>
          <w:rFonts w:ascii="Times New Roman" w:hAnsi="Times New Roman" w:cs="Times New Roman"/>
          <w:iCs/>
          <w:color w:val="000000"/>
          <w:sz w:val="28"/>
          <w:szCs w:val="28"/>
          <w:lang w:val="uk-UA"/>
        </w:rPr>
        <w:t xml:space="preserve">вагітності і пологів; </w:t>
      </w:r>
    </w:p>
    <w:p w:rsidR="00E444C0" w:rsidRPr="002F00CC" w:rsidRDefault="00E444C0" w:rsidP="00CD5115">
      <w:pPr>
        <w:autoSpaceDE w:val="0"/>
        <w:autoSpaceDN w:val="0"/>
        <w:adjustRightInd w:val="0"/>
        <w:spacing w:after="36" w:line="240" w:lineRule="auto"/>
        <w:ind w:firstLine="567"/>
        <w:jc w:val="both"/>
        <w:rPr>
          <w:rFonts w:ascii="Times New Roman" w:hAnsi="Times New Roman" w:cs="Times New Roman"/>
          <w:iCs/>
          <w:color w:val="000000"/>
          <w:sz w:val="28"/>
          <w:szCs w:val="28"/>
          <w:lang w:val="uk-UA"/>
        </w:rPr>
      </w:pPr>
      <w:r w:rsidRPr="002F00CC">
        <w:rPr>
          <w:rFonts w:ascii="Times New Roman" w:hAnsi="Times New Roman" w:cs="Times New Roman"/>
          <w:iCs/>
          <w:color w:val="000000"/>
          <w:sz w:val="28"/>
          <w:szCs w:val="28"/>
          <w:lang w:val="uk-UA"/>
        </w:rPr>
        <w:t xml:space="preserve">– офіційного запрошення на навчання за профілем спеціальності; </w:t>
      </w:r>
    </w:p>
    <w:p w:rsidR="00E444C0" w:rsidRPr="002F00CC" w:rsidRDefault="00E444C0"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2F00CC">
        <w:rPr>
          <w:rFonts w:ascii="Times New Roman" w:hAnsi="Times New Roman" w:cs="Times New Roman"/>
          <w:iCs/>
          <w:color w:val="000000"/>
          <w:sz w:val="28"/>
          <w:szCs w:val="28"/>
          <w:lang w:val="uk-UA"/>
        </w:rPr>
        <w:t xml:space="preserve">– наявності інших важливих підстав, що не порушують законодавство, нормативні документи Університету та мають документальне підтвердження. </w:t>
      </w:r>
    </w:p>
    <w:p w:rsidR="00E444C0" w:rsidRDefault="00E444C0" w:rsidP="00CD5115">
      <w:pPr>
        <w:pStyle w:val="Default"/>
        <w:ind w:firstLine="567"/>
        <w:jc w:val="both"/>
        <w:rPr>
          <w:iCs/>
          <w:sz w:val="28"/>
          <w:szCs w:val="28"/>
          <w:lang w:val="uk-UA"/>
        </w:rPr>
      </w:pPr>
      <w:r w:rsidRPr="002F00CC">
        <w:rPr>
          <w:iCs/>
          <w:sz w:val="28"/>
          <w:szCs w:val="28"/>
          <w:lang w:val="uk-UA"/>
        </w:rPr>
        <w:t>Дозвіл на дострокове складання ек</w:t>
      </w:r>
      <w:r w:rsidR="00FF3D68">
        <w:rPr>
          <w:iCs/>
          <w:sz w:val="28"/>
          <w:szCs w:val="28"/>
          <w:lang w:val="uk-UA"/>
        </w:rPr>
        <w:t>заменів (дистанційних екзаменів</w:t>
      </w:r>
      <w:r w:rsidRPr="002F00CC">
        <w:rPr>
          <w:iCs/>
          <w:sz w:val="28"/>
          <w:szCs w:val="28"/>
          <w:lang w:val="uk-UA"/>
        </w:rPr>
        <w:t>) надає декан факультету за умови, що на момент подання заяви</w:t>
      </w:r>
      <w:r w:rsidR="00D46F70" w:rsidRPr="002F00CC">
        <w:rPr>
          <w:iCs/>
          <w:sz w:val="28"/>
          <w:szCs w:val="28"/>
          <w:lang w:val="uk-UA"/>
        </w:rPr>
        <w:t xml:space="preserve"> здобувач отримав не менше 50</w:t>
      </w:r>
      <w:r w:rsidRPr="002F00CC">
        <w:rPr>
          <w:iCs/>
          <w:sz w:val="28"/>
          <w:szCs w:val="28"/>
          <w:lang w:val="uk-UA"/>
        </w:rPr>
        <w:t>% від максимально можливої кількості балів за результатами поточного контролю з навчальної дисципліни</w:t>
      </w:r>
      <w:r w:rsidR="009365B6" w:rsidRPr="002F00CC">
        <w:rPr>
          <w:iCs/>
          <w:sz w:val="28"/>
          <w:szCs w:val="28"/>
          <w:lang w:val="uk-UA"/>
        </w:rPr>
        <w:t>.</w:t>
      </w:r>
    </w:p>
    <w:p w:rsidR="00FF3D68" w:rsidRDefault="00FF3D68" w:rsidP="00CD5115">
      <w:pPr>
        <w:pStyle w:val="Default"/>
        <w:ind w:firstLine="567"/>
        <w:jc w:val="both"/>
        <w:rPr>
          <w:iCs/>
          <w:sz w:val="28"/>
          <w:szCs w:val="28"/>
          <w:lang w:val="uk-UA"/>
        </w:rPr>
      </w:pPr>
    </w:p>
    <w:p w:rsidR="00FF3D68" w:rsidRPr="00FF3D68" w:rsidRDefault="00FF3D68" w:rsidP="00FF3D68">
      <w:pPr>
        <w:autoSpaceDE w:val="0"/>
        <w:autoSpaceDN w:val="0"/>
        <w:adjustRightInd w:val="0"/>
        <w:spacing w:after="0"/>
        <w:ind w:firstLine="567"/>
        <w:rPr>
          <w:rFonts w:ascii="Times New Roman" w:hAnsi="Times New Roman" w:cs="Times New Roman"/>
          <w:b/>
          <w:iCs/>
          <w:color w:val="000000"/>
          <w:sz w:val="28"/>
          <w:szCs w:val="28"/>
          <w:lang w:val="uk-UA"/>
        </w:rPr>
      </w:pPr>
      <w:r w:rsidRPr="00FF3D68">
        <w:rPr>
          <w:rFonts w:ascii="Times New Roman" w:hAnsi="Times New Roman" w:cs="Times New Roman"/>
          <w:b/>
          <w:iCs/>
          <w:color w:val="000000"/>
          <w:sz w:val="28"/>
          <w:szCs w:val="28"/>
          <w:lang w:val="uk-UA"/>
        </w:rPr>
        <w:t>Шкали оцінювання результатів підсумкового контролю</w:t>
      </w:r>
    </w:p>
    <w:p w:rsidR="00FF3D68" w:rsidRPr="00FF3D68" w:rsidRDefault="00FF3D68" w:rsidP="00FF3D68">
      <w:pPr>
        <w:tabs>
          <w:tab w:val="left" w:pos="2355"/>
        </w:tabs>
        <w:spacing w:after="0"/>
        <w:ind w:firstLine="567"/>
        <w:jc w:val="both"/>
        <w:rPr>
          <w:rFonts w:ascii="Times New Roman" w:hAnsi="Times New Roman" w:cs="Times New Roman"/>
          <w:iCs/>
          <w:color w:val="000000"/>
          <w:sz w:val="28"/>
          <w:szCs w:val="28"/>
          <w:lang w:val="uk-UA"/>
        </w:rPr>
      </w:pPr>
      <w:r w:rsidRPr="00FF3D68">
        <w:rPr>
          <w:rFonts w:ascii="Times New Roman" w:hAnsi="Times New Roman" w:cs="Times New Roman"/>
          <w:iCs/>
          <w:color w:val="000000"/>
          <w:sz w:val="28"/>
          <w:szCs w:val="28"/>
          <w:lang w:val="uk-UA"/>
        </w:rPr>
        <w:t xml:space="preserve">Шкали оцінювання результатів </w:t>
      </w:r>
      <w:r>
        <w:rPr>
          <w:rFonts w:ascii="Times New Roman" w:hAnsi="Times New Roman" w:cs="Times New Roman"/>
          <w:iCs/>
          <w:color w:val="000000"/>
          <w:sz w:val="28"/>
          <w:szCs w:val="28"/>
          <w:lang w:val="uk-UA"/>
        </w:rPr>
        <w:t>екзамену</w:t>
      </w:r>
      <w:r w:rsidRPr="00FF3D68">
        <w:rPr>
          <w:rFonts w:ascii="Times New Roman" w:hAnsi="Times New Roman" w:cs="Times New Roman"/>
          <w:iCs/>
          <w:color w:val="000000"/>
          <w:sz w:val="28"/>
          <w:szCs w:val="28"/>
          <w:lang w:val="uk-UA"/>
        </w:rPr>
        <w:t xml:space="preserve"> з навчальної дисципліни «</w:t>
      </w:r>
      <w:r>
        <w:rPr>
          <w:rFonts w:ascii="Times New Roman" w:hAnsi="Times New Roman" w:cs="Times New Roman"/>
          <w:iCs/>
          <w:color w:val="000000"/>
          <w:sz w:val="28"/>
          <w:szCs w:val="28"/>
          <w:lang w:val="uk-UA"/>
        </w:rPr>
        <w:t>Управління соціальни</w:t>
      </w:r>
      <w:r w:rsidR="00EC4222">
        <w:rPr>
          <w:rFonts w:ascii="Times New Roman" w:hAnsi="Times New Roman" w:cs="Times New Roman"/>
          <w:iCs/>
          <w:color w:val="000000"/>
          <w:sz w:val="28"/>
          <w:szCs w:val="28"/>
          <w:lang w:val="uk-UA"/>
        </w:rPr>
        <w:t>м розвитком» наведені в табл. 9</w:t>
      </w:r>
      <w:r w:rsidRPr="00FF3D68">
        <w:rPr>
          <w:rFonts w:ascii="Times New Roman" w:hAnsi="Times New Roman" w:cs="Times New Roman"/>
          <w:iCs/>
          <w:color w:val="000000"/>
          <w:sz w:val="28"/>
          <w:szCs w:val="28"/>
          <w:lang w:val="uk-UA"/>
        </w:rPr>
        <w:t>.</w:t>
      </w:r>
    </w:p>
    <w:p w:rsidR="009365B6" w:rsidRPr="00FF3D68" w:rsidRDefault="009365B6" w:rsidP="00E444C0">
      <w:pPr>
        <w:pStyle w:val="Default"/>
        <w:rPr>
          <w:iCs/>
          <w:sz w:val="28"/>
          <w:szCs w:val="28"/>
          <w:lang w:val="uk-UA"/>
        </w:rPr>
      </w:pPr>
    </w:p>
    <w:p w:rsidR="00EC4222" w:rsidRDefault="00EC4222" w:rsidP="00FF3D68">
      <w:pPr>
        <w:pStyle w:val="Default"/>
        <w:ind w:firstLine="567"/>
        <w:rPr>
          <w:sz w:val="28"/>
          <w:szCs w:val="28"/>
          <w:lang w:val="uk-UA"/>
        </w:rPr>
      </w:pPr>
    </w:p>
    <w:p w:rsidR="00EC4222" w:rsidRDefault="00EC4222" w:rsidP="00FF3D68">
      <w:pPr>
        <w:pStyle w:val="Default"/>
        <w:ind w:firstLine="567"/>
        <w:rPr>
          <w:sz w:val="28"/>
          <w:szCs w:val="28"/>
          <w:lang w:val="uk-UA"/>
        </w:rPr>
      </w:pPr>
    </w:p>
    <w:p w:rsidR="00EC4222" w:rsidRDefault="00EC4222" w:rsidP="00FF3D68">
      <w:pPr>
        <w:pStyle w:val="Default"/>
        <w:ind w:firstLine="567"/>
        <w:rPr>
          <w:sz w:val="28"/>
          <w:szCs w:val="28"/>
          <w:lang w:val="uk-UA"/>
        </w:rPr>
      </w:pPr>
    </w:p>
    <w:p w:rsidR="00EC4222" w:rsidRDefault="00EC4222" w:rsidP="00FF3D68">
      <w:pPr>
        <w:pStyle w:val="Default"/>
        <w:ind w:firstLine="567"/>
        <w:rPr>
          <w:sz w:val="28"/>
          <w:szCs w:val="28"/>
          <w:lang w:val="uk-UA"/>
        </w:rPr>
      </w:pPr>
    </w:p>
    <w:p w:rsidR="00CD5115" w:rsidRPr="00FF3D68" w:rsidRDefault="00EC4222" w:rsidP="00FF3D68">
      <w:pPr>
        <w:pStyle w:val="Default"/>
        <w:ind w:firstLine="567"/>
        <w:rPr>
          <w:bCs/>
          <w:sz w:val="28"/>
          <w:szCs w:val="28"/>
          <w:highlight w:val="yellow"/>
          <w:lang w:val="uk-UA"/>
        </w:rPr>
      </w:pPr>
      <w:r>
        <w:rPr>
          <w:sz w:val="28"/>
          <w:szCs w:val="28"/>
          <w:lang w:val="uk-UA"/>
        </w:rPr>
        <w:t>Таблиця 9</w:t>
      </w:r>
      <w:r w:rsidR="00FF3D68">
        <w:rPr>
          <w:sz w:val="28"/>
          <w:szCs w:val="28"/>
          <w:lang w:val="uk-UA"/>
        </w:rPr>
        <w:t xml:space="preserve"> – </w:t>
      </w:r>
      <w:r w:rsidR="00CD5115" w:rsidRPr="00FF3D68">
        <w:rPr>
          <w:sz w:val="28"/>
          <w:szCs w:val="28"/>
          <w:lang w:val="uk-UA"/>
        </w:rPr>
        <w:t>Шкали оцінювання результатів підсумкового контролю</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953"/>
        <w:gridCol w:w="1560"/>
      </w:tblGrid>
      <w:tr w:rsidR="00CD5115" w:rsidRPr="00AD5616" w:rsidTr="00FA3D01">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b/>
                <w:bCs/>
                <w:sz w:val="24"/>
                <w:szCs w:val="24"/>
                <w:lang w:val="uk-UA"/>
              </w:rPr>
            </w:pPr>
            <w:r w:rsidRPr="00AD5616">
              <w:rPr>
                <w:rFonts w:ascii="Times New Roman" w:hAnsi="Times New Roman" w:cs="Times New Roman"/>
                <w:b/>
                <w:bCs/>
                <w:sz w:val="24"/>
                <w:szCs w:val="24"/>
                <w:lang w:val="uk-UA"/>
              </w:rPr>
              <w:t>100-бальна шкала</w:t>
            </w:r>
          </w:p>
        </w:tc>
        <w:tc>
          <w:tcPr>
            <w:tcW w:w="5953"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b/>
                <w:bCs/>
                <w:sz w:val="24"/>
                <w:szCs w:val="24"/>
                <w:lang w:val="uk-UA"/>
              </w:rPr>
            </w:pPr>
            <w:r w:rsidRPr="00AD5616">
              <w:rPr>
                <w:rFonts w:ascii="Times New Roman" w:hAnsi="Times New Roman" w:cs="Times New Roman"/>
                <w:b/>
                <w:bCs/>
                <w:sz w:val="24"/>
                <w:szCs w:val="24"/>
                <w:lang w:val="uk-UA"/>
              </w:rPr>
              <w:t>Оцінка при підсумковому контролі</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b/>
                <w:bCs/>
                <w:sz w:val="24"/>
                <w:szCs w:val="24"/>
                <w:lang w:val="uk-UA"/>
              </w:rPr>
            </w:pPr>
            <w:r w:rsidRPr="00AD5616">
              <w:rPr>
                <w:rFonts w:ascii="Times New Roman" w:hAnsi="Times New Roman" w:cs="Times New Roman"/>
                <w:b/>
                <w:bCs/>
                <w:sz w:val="24"/>
                <w:szCs w:val="24"/>
                <w:lang w:val="uk-UA"/>
              </w:rPr>
              <w:t>Оцінка ECTS</w:t>
            </w:r>
          </w:p>
        </w:tc>
      </w:tr>
      <w:tr w:rsidR="00CD5115" w:rsidRPr="00AD5616" w:rsidTr="00FA3D01">
        <w:trPr>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90-100</w:t>
            </w:r>
          </w:p>
        </w:tc>
        <w:tc>
          <w:tcPr>
            <w:tcW w:w="5953"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відмінно</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А</w:t>
            </w:r>
          </w:p>
        </w:tc>
      </w:tr>
      <w:tr w:rsidR="00CD5115" w:rsidRPr="00AD5616" w:rsidTr="00FA3D01">
        <w:trPr>
          <w:cantSplit/>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80-89</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добре</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В</w:t>
            </w:r>
          </w:p>
        </w:tc>
      </w:tr>
      <w:tr w:rsidR="00CD5115" w:rsidRPr="00AD5616" w:rsidTr="00FA3D01">
        <w:trPr>
          <w:cantSplit/>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70-79</w:t>
            </w:r>
          </w:p>
        </w:tc>
        <w:tc>
          <w:tcPr>
            <w:tcW w:w="5953" w:type="dxa"/>
            <w:vMerge/>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С</w:t>
            </w:r>
          </w:p>
        </w:tc>
      </w:tr>
      <w:tr w:rsidR="00CD5115" w:rsidRPr="00AD5616" w:rsidTr="00FA3D01">
        <w:trPr>
          <w:cantSplit/>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66-69</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задовільно</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D</w:t>
            </w:r>
          </w:p>
        </w:tc>
      </w:tr>
      <w:tr w:rsidR="00CD5115" w:rsidRPr="00AD5616" w:rsidTr="00FA3D01">
        <w:trPr>
          <w:cantSplit/>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60-65</w:t>
            </w:r>
          </w:p>
        </w:tc>
        <w:tc>
          <w:tcPr>
            <w:tcW w:w="5953" w:type="dxa"/>
            <w:vMerge/>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ind w:firstLine="567"/>
              <w:jc w:val="center"/>
              <w:rPr>
                <w:rFonts w:ascii="Times New Roman"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Е</w:t>
            </w:r>
          </w:p>
        </w:tc>
      </w:tr>
      <w:tr w:rsidR="00CD5115" w:rsidRPr="00AD5616" w:rsidTr="00FA3D01">
        <w:trPr>
          <w:jc w:val="center"/>
        </w:trPr>
        <w:tc>
          <w:tcPr>
            <w:tcW w:w="1980" w:type="dxa"/>
            <w:tcBorders>
              <w:top w:val="single" w:sz="4" w:space="0" w:color="auto"/>
              <w:left w:val="single" w:sz="4" w:space="0" w:color="auto"/>
              <w:bottom w:val="single" w:sz="4" w:space="0" w:color="auto"/>
              <w:right w:val="single" w:sz="4" w:space="0" w:color="auto"/>
            </w:tcBorders>
          </w:tcPr>
          <w:p w:rsidR="00CD5115" w:rsidRPr="00AD5616" w:rsidRDefault="00CD5115" w:rsidP="00FA3D01">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21-59</w:t>
            </w:r>
          </w:p>
        </w:tc>
        <w:tc>
          <w:tcPr>
            <w:tcW w:w="5953"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незадовільно з можливістю повторного складання</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FX</w:t>
            </w:r>
          </w:p>
        </w:tc>
      </w:tr>
      <w:tr w:rsidR="00CD5115" w:rsidRPr="00AD5616" w:rsidTr="0007798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077983">
            <w:pPr>
              <w:snapToGrid w:val="0"/>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0-20</w:t>
            </w:r>
          </w:p>
        </w:tc>
        <w:tc>
          <w:tcPr>
            <w:tcW w:w="5953"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незадовільно з обов’язковим повторним вивченням дисципліни</w:t>
            </w:r>
          </w:p>
        </w:tc>
        <w:tc>
          <w:tcPr>
            <w:tcW w:w="1560" w:type="dxa"/>
            <w:tcBorders>
              <w:top w:val="single" w:sz="4" w:space="0" w:color="auto"/>
              <w:left w:val="single" w:sz="4" w:space="0" w:color="auto"/>
              <w:bottom w:val="single" w:sz="4" w:space="0" w:color="auto"/>
              <w:right w:val="single" w:sz="4" w:space="0" w:color="auto"/>
            </w:tcBorders>
            <w:vAlign w:val="center"/>
          </w:tcPr>
          <w:p w:rsidR="00CD5115" w:rsidRPr="00AD5616" w:rsidRDefault="00CD5115" w:rsidP="00FA3D01">
            <w:pPr>
              <w:spacing w:after="0" w:line="240" w:lineRule="auto"/>
              <w:jc w:val="center"/>
              <w:rPr>
                <w:rFonts w:ascii="Times New Roman" w:hAnsi="Times New Roman" w:cs="Times New Roman"/>
                <w:sz w:val="24"/>
                <w:szCs w:val="24"/>
                <w:lang w:val="uk-UA"/>
              </w:rPr>
            </w:pPr>
            <w:r w:rsidRPr="00AD5616">
              <w:rPr>
                <w:rFonts w:ascii="Times New Roman" w:hAnsi="Times New Roman" w:cs="Times New Roman"/>
                <w:sz w:val="24"/>
                <w:szCs w:val="24"/>
                <w:lang w:val="uk-UA"/>
              </w:rPr>
              <w:t>F</w:t>
            </w:r>
          </w:p>
        </w:tc>
      </w:tr>
    </w:tbl>
    <w:p w:rsidR="00CD5115" w:rsidRDefault="00CD5115" w:rsidP="00CD5115">
      <w:pPr>
        <w:pStyle w:val="Default"/>
        <w:rPr>
          <w:b/>
          <w:bCs/>
          <w:sz w:val="28"/>
          <w:szCs w:val="28"/>
          <w:highlight w:val="yellow"/>
          <w:lang w:val="uk-UA"/>
        </w:rPr>
      </w:pPr>
    </w:p>
    <w:p w:rsidR="00873D2A" w:rsidRPr="00AD5616" w:rsidRDefault="00873D2A" w:rsidP="00CD5115">
      <w:pPr>
        <w:pStyle w:val="Default"/>
        <w:rPr>
          <w:b/>
          <w:bCs/>
          <w:sz w:val="28"/>
          <w:szCs w:val="28"/>
          <w:highlight w:val="yellow"/>
          <w:lang w:val="uk-UA"/>
        </w:rPr>
      </w:pPr>
    </w:p>
    <w:p w:rsidR="00FF3D68" w:rsidRPr="00FF3D68" w:rsidRDefault="00873D2A" w:rsidP="00873D2A">
      <w:pPr>
        <w:pStyle w:val="Default"/>
        <w:ind w:firstLine="567"/>
        <w:jc w:val="center"/>
        <w:rPr>
          <w:b/>
          <w:bCs/>
          <w:sz w:val="28"/>
          <w:szCs w:val="28"/>
          <w:lang w:val="uk-UA"/>
        </w:rPr>
      </w:pPr>
      <w:r>
        <w:rPr>
          <w:b/>
          <w:bCs/>
          <w:sz w:val="28"/>
          <w:szCs w:val="28"/>
          <w:lang w:val="uk-UA"/>
        </w:rPr>
        <w:t xml:space="preserve">6.2. </w:t>
      </w:r>
      <w:r w:rsidR="00FF3D68" w:rsidRPr="00FF3D68">
        <w:rPr>
          <w:b/>
          <w:bCs/>
          <w:sz w:val="28"/>
          <w:szCs w:val="28"/>
          <w:lang w:val="uk-UA"/>
        </w:rPr>
        <w:t>Структура та зразок екзаменаційного білета</w:t>
      </w:r>
    </w:p>
    <w:p w:rsidR="00FF3D68" w:rsidRDefault="00FF3D68" w:rsidP="00D46F70">
      <w:pPr>
        <w:pStyle w:val="Default"/>
        <w:ind w:firstLine="567"/>
        <w:jc w:val="both"/>
        <w:rPr>
          <w:bCs/>
          <w:sz w:val="28"/>
          <w:szCs w:val="28"/>
          <w:lang w:val="uk-UA"/>
        </w:rPr>
      </w:pPr>
      <w:r>
        <w:rPr>
          <w:bCs/>
          <w:sz w:val="28"/>
          <w:szCs w:val="28"/>
          <w:lang w:val="uk-UA"/>
        </w:rPr>
        <w:t>Екзаменаційний білет</w:t>
      </w:r>
      <w:r w:rsidR="00CD5115" w:rsidRPr="00AD5616">
        <w:rPr>
          <w:bCs/>
          <w:sz w:val="28"/>
          <w:szCs w:val="28"/>
          <w:lang w:val="uk-UA"/>
        </w:rPr>
        <w:t xml:space="preserve"> з </w:t>
      </w:r>
      <w:r>
        <w:rPr>
          <w:bCs/>
          <w:sz w:val="28"/>
          <w:szCs w:val="28"/>
          <w:lang w:val="uk-UA"/>
        </w:rPr>
        <w:t xml:space="preserve">навчальної </w:t>
      </w:r>
      <w:r w:rsidR="00CD5115" w:rsidRPr="00AD5616">
        <w:rPr>
          <w:bCs/>
          <w:sz w:val="28"/>
          <w:szCs w:val="28"/>
          <w:lang w:val="uk-UA"/>
        </w:rPr>
        <w:t xml:space="preserve">дисципліни </w:t>
      </w:r>
      <w:r w:rsidR="00D46F70" w:rsidRPr="00AD5616">
        <w:rPr>
          <w:bCs/>
          <w:sz w:val="28"/>
          <w:szCs w:val="28"/>
          <w:lang w:val="uk-UA"/>
        </w:rPr>
        <w:t xml:space="preserve">«Управління соціальним розвитком» </w:t>
      </w:r>
      <w:r>
        <w:rPr>
          <w:bCs/>
          <w:sz w:val="28"/>
          <w:szCs w:val="28"/>
          <w:lang w:val="uk-UA"/>
        </w:rPr>
        <w:t xml:space="preserve">містить </w:t>
      </w:r>
      <w:r w:rsidR="006E1FEA">
        <w:rPr>
          <w:bCs/>
          <w:sz w:val="28"/>
          <w:szCs w:val="28"/>
          <w:lang w:val="uk-UA"/>
        </w:rPr>
        <w:t>5 завдань різного типу, що оцінюють по 10 балів кожне</w:t>
      </w:r>
      <w:r w:rsidR="00EC4222">
        <w:rPr>
          <w:bCs/>
          <w:sz w:val="28"/>
          <w:szCs w:val="28"/>
          <w:lang w:val="uk-UA"/>
        </w:rPr>
        <w:t xml:space="preserve"> (табл. 10)</w:t>
      </w:r>
      <w:r w:rsidR="006E1FEA">
        <w:rPr>
          <w:bCs/>
          <w:sz w:val="28"/>
          <w:szCs w:val="28"/>
          <w:lang w:val="uk-UA"/>
        </w:rPr>
        <w:t>.</w:t>
      </w:r>
    </w:p>
    <w:p w:rsidR="00204082" w:rsidRDefault="00204082" w:rsidP="00DE5887">
      <w:pPr>
        <w:pStyle w:val="Default"/>
        <w:ind w:firstLine="567"/>
        <w:jc w:val="both"/>
        <w:rPr>
          <w:bCs/>
          <w:i/>
          <w:sz w:val="28"/>
          <w:szCs w:val="28"/>
          <w:lang w:val="uk-UA"/>
        </w:rPr>
      </w:pPr>
    </w:p>
    <w:p w:rsidR="00FF3D68" w:rsidRPr="00A14B53" w:rsidRDefault="00FF3D68" w:rsidP="00FF3D68">
      <w:pPr>
        <w:pStyle w:val="Default"/>
        <w:ind w:firstLine="567"/>
        <w:rPr>
          <w:bCs/>
          <w:i/>
          <w:sz w:val="28"/>
          <w:szCs w:val="28"/>
          <w:lang w:val="uk-UA"/>
        </w:rPr>
      </w:pPr>
      <w:r w:rsidRPr="00A14B53">
        <w:rPr>
          <w:b/>
          <w:bCs/>
          <w:i/>
          <w:sz w:val="28"/>
          <w:szCs w:val="28"/>
          <w:lang w:val="uk-UA"/>
        </w:rPr>
        <w:t>Структура</w:t>
      </w:r>
      <w:r w:rsidR="00AF5A2A">
        <w:rPr>
          <w:bCs/>
          <w:i/>
          <w:sz w:val="28"/>
          <w:szCs w:val="28"/>
          <w:lang w:val="uk-UA"/>
        </w:rPr>
        <w:t xml:space="preserve"> екзаменаційного білета</w:t>
      </w:r>
      <w:r w:rsidRPr="00A14B53">
        <w:rPr>
          <w:bCs/>
          <w:i/>
          <w:sz w:val="28"/>
          <w:szCs w:val="28"/>
          <w:lang w:val="uk-UA"/>
        </w:rPr>
        <w:t>:</w:t>
      </w:r>
    </w:p>
    <w:p w:rsidR="006E1FEA" w:rsidRDefault="006E1FEA" w:rsidP="006E1FEA">
      <w:pPr>
        <w:pStyle w:val="Default"/>
        <w:numPr>
          <w:ilvl w:val="0"/>
          <w:numId w:val="12"/>
        </w:numPr>
        <w:rPr>
          <w:bCs/>
          <w:sz w:val="28"/>
          <w:szCs w:val="28"/>
          <w:lang w:val="uk-UA"/>
        </w:rPr>
      </w:pPr>
      <w:r>
        <w:rPr>
          <w:bCs/>
          <w:sz w:val="28"/>
          <w:szCs w:val="28"/>
          <w:lang w:val="uk-UA"/>
        </w:rPr>
        <w:t>Тестові завдання (2</w:t>
      </w:r>
      <w:r w:rsidR="00FF3D68" w:rsidRPr="00A14B53">
        <w:rPr>
          <w:bCs/>
          <w:sz w:val="28"/>
          <w:szCs w:val="28"/>
          <w:lang w:val="uk-UA"/>
        </w:rPr>
        <w:t xml:space="preserve">0 відкритих тестових питань). </w:t>
      </w:r>
    </w:p>
    <w:p w:rsidR="006E1FEA" w:rsidRDefault="006E1FEA" w:rsidP="006E1FEA">
      <w:pPr>
        <w:pStyle w:val="Default"/>
        <w:numPr>
          <w:ilvl w:val="0"/>
          <w:numId w:val="12"/>
        </w:numPr>
        <w:rPr>
          <w:bCs/>
          <w:sz w:val="28"/>
          <w:szCs w:val="28"/>
          <w:lang w:val="uk-UA"/>
        </w:rPr>
      </w:pPr>
      <w:r>
        <w:rPr>
          <w:bCs/>
          <w:sz w:val="28"/>
          <w:szCs w:val="28"/>
          <w:lang w:val="uk-UA"/>
        </w:rPr>
        <w:t>Обґрунтування</w:t>
      </w:r>
      <w:r w:rsidRPr="00A14B53">
        <w:rPr>
          <w:bCs/>
          <w:sz w:val="28"/>
          <w:szCs w:val="28"/>
          <w:lang w:val="uk-UA"/>
        </w:rPr>
        <w:t xml:space="preserve"> відповід</w:t>
      </w:r>
      <w:r>
        <w:rPr>
          <w:bCs/>
          <w:sz w:val="28"/>
          <w:szCs w:val="28"/>
          <w:lang w:val="uk-UA"/>
        </w:rPr>
        <w:t>і</w:t>
      </w:r>
      <w:r w:rsidRPr="00A14B53">
        <w:rPr>
          <w:bCs/>
          <w:sz w:val="28"/>
          <w:szCs w:val="28"/>
          <w:lang w:val="uk-UA"/>
        </w:rPr>
        <w:t xml:space="preserve"> на питання.</w:t>
      </w:r>
    </w:p>
    <w:p w:rsidR="00B03C4D" w:rsidRDefault="00B03C4D" w:rsidP="00B03C4D">
      <w:pPr>
        <w:pStyle w:val="Default"/>
        <w:numPr>
          <w:ilvl w:val="0"/>
          <w:numId w:val="12"/>
        </w:numPr>
        <w:rPr>
          <w:bCs/>
          <w:sz w:val="28"/>
          <w:szCs w:val="28"/>
          <w:lang w:val="uk-UA"/>
        </w:rPr>
      </w:pPr>
      <w:r>
        <w:rPr>
          <w:bCs/>
          <w:sz w:val="28"/>
          <w:szCs w:val="28"/>
          <w:lang w:val="uk-UA"/>
        </w:rPr>
        <w:t>Обґрунтування</w:t>
      </w:r>
      <w:r w:rsidRPr="00A14B53">
        <w:rPr>
          <w:bCs/>
          <w:sz w:val="28"/>
          <w:szCs w:val="28"/>
          <w:lang w:val="uk-UA"/>
        </w:rPr>
        <w:t xml:space="preserve"> відповід</w:t>
      </w:r>
      <w:r>
        <w:rPr>
          <w:bCs/>
          <w:sz w:val="28"/>
          <w:szCs w:val="28"/>
          <w:lang w:val="uk-UA"/>
        </w:rPr>
        <w:t>і</w:t>
      </w:r>
      <w:r w:rsidRPr="00A14B53">
        <w:rPr>
          <w:bCs/>
          <w:sz w:val="28"/>
          <w:szCs w:val="28"/>
          <w:lang w:val="uk-UA"/>
        </w:rPr>
        <w:t xml:space="preserve"> на питання.</w:t>
      </w:r>
    </w:p>
    <w:p w:rsidR="00AF5055" w:rsidRDefault="00AF5055" w:rsidP="00AF5055">
      <w:pPr>
        <w:pStyle w:val="Default"/>
        <w:numPr>
          <w:ilvl w:val="0"/>
          <w:numId w:val="12"/>
        </w:numPr>
        <w:rPr>
          <w:bCs/>
          <w:sz w:val="28"/>
          <w:szCs w:val="28"/>
          <w:lang w:val="uk-UA"/>
        </w:rPr>
      </w:pPr>
      <w:r>
        <w:rPr>
          <w:bCs/>
          <w:sz w:val="28"/>
          <w:szCs w:val="28"/>
          <w:lang w:val="uk-UA"/>
        </w:rPr>
        <w:t>Обґрунтування</w:t>
      </w:r>
      <w:r w:rsidRPr="00A14B53">
        <w:rPr>
          <w:bCs/>
          <w:sz w:val="28"/>
          <w:szCs w:val="28"/>
          <w:lang w:val="uk-UA"/>
        </w:rPr>
        <w:t xml:space="preserve"> відповід</w:t>
      </w:r>
      <w:r>
        <w:rPr>
          <w:bCs/>
          <w:sz w:val="28"/>
          <w:szCs w:val="28"/>
          <w:lang w:val="uk-UA"/>
        </w:rPr>
        <w:t>і</w:t>
      </w:r>
      <w:r w:rsidRPr="00A14B53">
        <w:rPr>
          <w:bCs/>
          <w:sz w:val="28"/>
          <w:szCs w:val="28"/>
          <w:lang w:val="uk-UA"/>
        </w:rPr>
        <w:t xml:space="preserve"> на питання.</w:t>
      </w:r>
    </w:p>
    <w:p w:rsidR="006E1FEA" w:rsidRDefault="006E1FEA" w:rsidP="006E1FEA">
      <w:pPr>
        <w:pStyle w:val="Default"/>
        <w:numPr>
          <w:ilvl w:val="0"/>
          <w:numId w:val="12"/>
        </w:numPr>
        <w:rPr>
          <w:bCs/>
          <w:sz w:val="28"/>
          <w:szCs w:val="28"/>
          <w:lang w:val="uk-UA"/>
        </w:rPr>
      </w:pPr>
      <w:r>
        <w:rPr>
          <w:bCs/>
          <w:sz w:val="28"/>
          <w:szCs w:val="28"/>
          <w:lang w:val="uk-UA"/>
        </w:rPr>
        <w:t>Обґрунтування</w:t>
      </w:r>
      <w:r w:rsidRPr="00A14B53">
        <w:rPr>
          <w:bCs/>
          <w:sz w:val="28"/>
          <w:szCs w:val="28"/>
          <w:lang w:val="uk-UA"/>
        </w:rPr>
        <w:t xml:space="preserve"> відповід</w:t>
      </w:r>
      <w:r>
        <w:rPr>
          <w:bCs/>
          <w:sz w:val="28"/>
          <w:szCs w:val="28"/>
          <w:lang w:val="uk-UA"/>
        </w:rPr>
        <w:t>і</w:t>
      </w:r>
      <w:r w:rsidRPr="00A14B53">
        <w:rPr>
          <w:bCs/>
          <w:sz w:val="28"/>
          <w:szCs w:val="28"/>
          <w:lang w:val="uk-UA"/>
        </w:rPr>
        <w:t xml:space="preserve"> на питання.</w:t>
      </w:r>
    </w:p>
    <w:p w:rsidR="00FF3D68" w:rsidRPr="00A14B53" w:rsidRDefault="00FF3D68" w:rsidP="00FF3D68">
      <w:pPr>
        <w:pStyle w:val="Default"/>
        <w:ind w:firstLine="567"/>
        <w:rPr>
          <w:bCs/>
          <w:sz w:val="28"/>
          <w:szCs w:val="28"/>
          <w:lang w:val="uk-UA"/>
        </w:rPr>
      </w:pPr>
    </w:p>
    <w:p w:rsidR="00FF3D68" w:rsidRPr="00A14B53" w:rsidRDefault="00FF3D68" w:rsidP="00FF3D68">
      <w:pPr>
        <w:pStyle w:val="Default"/>
        <w:ind w:firstLine="567"/>
        <w:rPr>
          <w:bCs/>
          <w:i/>
          <w:sz w:val="28"/>
          <w:szCs w:val="28"/>
          <w:lang w:val="uk-UA"/>
        </w:rPr>
      </w:pPr>
      <w:r w:rsidRPr="00A14B53">
        <w:rPr>
          <w:b/>
          <w:bCs/>
          <w:i/>
          <w:sz w:val="28"/>
          <w:szCs w:val="28"/>
          <w:lang w:val="uk-UA"/>
        </w:rPr>
        <w:t>Зразок</w:t>
      </w:r>
      <w:r w:rsidRPr="00A14B53">
        <w:rPr>
          <w:bCs/>
          <w:i/>
          <w:sz w:val="28"/>
          <w:szCs w:val="28"/>
          <w:lang w:val="uk-UA"/>
        </w:rPr>
        <w:t xml:space="preserve"> </w:t>
      </w:r>
      <w:r w:rsidR="00AF5A2A">
        <w:rPr>
          <w:bCs/>
          <w:i/>
          <w:sz w:val="28"/>
          <w:szCs w:val="28"/>
          <w:lang w:val="uk-UA"/>
        </w:rPr>
        <w:t xml:space="preserve">екзаменаційного </w:t>
      </w:r>
      <w:r w:rsidRPr="00A14B53">
        <w:rPr>
          <w:bCs/>
          <w:i/>
          <w:sz w:val="28"/>
          <w:szCs w:val="28"/>
          <w:lang w:val="uk-UA"/>
        </w:rPr>
        <w:t>білета:</w:t>
      </w:r>
    </w:p>
    <w:p w:rsidR="00FF3D68" w:rsidRPr="00B03C4D" w:rsidRDefault="00FF3D68" w:rsidP="00FF3D68">
      <w:pPr>
        <w:pStyle w:val="Default"/>
        <w:numPr>
          <w:ilvl w:val="0"/>
          <w:numId w:val="13"/>
        </w:numPr>
        <w:jc w:val="both"/>
        <w:rPr>
          <w:bCs/>
          <w:sz w:val="28"/>
          <w:szCs w:val="28"/>
          <w:lang w:val="uk-UA"/>
        </w:rPr>
      </w:pPr>
      <w:r w:rsidRPr="00A14B53">
        <w:rPr>
          <w:bCs/>
          <w:sz w:val="28"/>
          <w:szCs w:val="28"/>
          <w:lang w:val="uk-UA"/>
        </w:rPr>
        <w:t xml:space="preserve"> </w:t>
      </w:r>
      <w:r w:rsidR="00AF5A2A" w:rsidRPr="00B03C4D">
        <w:rPr>
          <w:bCs/>
          <w:sz w:val="28"/>
          <w:szCs w:val="28"/>
          <w:lang w:val="uk-UA"/>
        </w:rPr>
        <w:t>Виконайте тестові завдання (2</w:t>
      </w:r>
      <w:r w:rsidRPr="00B03C4D">
        <w:rPr>
          <w:bCs/>
          <w:sz w:val="28"/>
          <w:szCs w:val="28"/>
          <w:lang w:val="uk-UA"/>
        </w:rPr>
        <w:t>0 відкритих тестових питань).</w:t>
      </w:r>
    </w:p>
    <w:p w:rsidR="00974ED6" w:rsidRPr="00B03C4D" w:rsidRDefault="00B03C4D" w:rsidP="00B03C4D">
      <w:pPr>
        <w:pStyle w:val="Default"/>
        <w:ind w:firstLine="567"/>
        <w:jc w:val="both"/>
        <w:rPr>
          <w:bCs/>
          <w:sz w:val="28"/>
          <w:szCs w:val="28"/>
          <w:lang w:val="uk-UA"/>
        </w:rPr>
      </w:pPr>
      <w:r w:rsidRPr="00B03C4D">
        <w:rPr>
          <w:bCs/>
          <w:sz w:val="28"/>
          <w:szCs w:val="28"/>
          <w:lang w:val="uk-UA"/>
        </w:rPr>
        <w:t>Найвищою цінністю соціальна держава визначає – …</w:t>
      </w:r>
    </w:p>
    <w:p w:rsidR="00974ED6" w:rsidRPr="00B03C4D" w:rsidRDefault="00974ED6" w:rsidP="00974ED6">
      <w:pPr>
        <w:pStyle w:val="Default"/>
        <w:ind w:left="927"/>
        <w:jc w:val="both"/>
        <w:rPr>
          <w:bCs/>
          <w:sz w:val="28"/>
          <w:szCs w:val="28"/>
          <w:lang w:val="uk-UA"/>
        </w:rPr>
      </w:pPr>
      <w:r w:rsidRPr="00B03C4D">
        <w:rPr>
          <w:bCs/>
          <w:sz w:val="28"/>
          <w:szCs w:val="28"/>
          <w:lang w:val="uk-UA"/>
        </w:rPr>
        <w:t>А)</w:t>
      </w:r>
      <w:r w:rsidR="00B03C4D" w:rsidRPr="00B03C4D">
        <w:rPr>
          <w:bCs/>
          <w:sz w:val="28"/>
          <w:szCs w:val="28"/>
          <w:lang w:val="uk-UA"/>
        </w:rPr>
        <w:t xml:space="preserve"> соціальний розвиток</w:t>
      </w:r>
    </w:p>
    <w:p w:rsidR="00974ED6" w:rsidRPr="00B03C4D" w:rsidRDefault="00974ED6" w:rsidP="00974ED6">
      <w:pPr>
        <w:pStyle w:val="Default"/>
        <w:ind w:left="927"/>
        <w:jc w:val="both"/>
        <w:rPr>
          <w:bCs/>
          <w:sz w:val="28"/>
          <w:szCs w:val="28"/>
          <w:lang w:val="uk-UA"/>
        </w:rPr>
      </w:pPr>
      <w:r w:rsidRPr="00B03C4D">
        <w:rPr>
          <w:bCs/>
          <w:sz w:val="28"/>
          <w:szCs w:val="28"/>
          <w:lang w:val="uk-UA"/>
        </w:rPr>
        <w:t>Б)</w:t>
      </w:r>
      <w:r w:rsidR="00B03C4D" w:rsidRPr="00B03C4D">
        <w:rPr>
          <w:bCs/>
          <w:sz w:val="28"/>
          <w:szCs w:val="28"/>
          <w:lang w:val="uk-UA"/>
        </w:rPr>
        <w:t xml:space="preserve"> людину</w:t>
      </w:r>
    </w:p>
    <w:p w:rsidR="00974ED6" w:rsidRPr="00B03C4D" w:rsidRDefault="00974ED6" w:rsidP="00974ED6">
      <w:pPr>
        <w:pStyle w:val="Default"/>
        <w:ind w:left="927"/>
        <w:jc w:val="both"/>
        <w:rPr>
          <w:bCs/>
          <w:sz w:val="28"/>
          <w:szCs w:val="28"/>
          <w:lang w:val="uk-UA"/>
        </w:rPr>
      </w:pPr>
      <w:r w:rsidRPr="00B03C4D">
        <w:rPr>
          <w:bCs/>
          <w:sz w:val="28"/>
          <w:szCs w:val="28"/>
          <w:lang w:val="uk-UA"/>
        </w:rPr>
        <w:t>В)</w:t>
      </w:r>
      <w:r w:rsidR="00B03C4D" w:rsidRPr="00B03C4D">
        <w:rPr>
          <w:bCs/>
          <w:sz w:val="28"/>
          <w:szCs w:val="28"/>
          <w:lang w:val="uk-UA"/>
        </w:rPr>
        <w:t xml:space="preserve"> людський розвиток</w:t>
      </w:r>
    </w:p>
    <w:p w:rsidR="00974ED6" w:rsidRPr="00AD5616" w:rsidRDefault="00974ED6" w:rsidP="00974ED6">
      <w:pPr>
        <w:pStyle w:val="Default"/>
        <w:ind w:left="927"/>
        <w:jc w:val="both"/>
        <w:rPr>
          <w:bCs/>
          <w:sz w:val="28"/>
          <w:szCs w:val="28"/>
          <w:lang w:val="uk-UA"/>
        </w:rPr>
      </w:pPr>
      <w:r w:rsidRPr="00B03C4D">
        <w:rPr>
          <w:bCs/>
          <w:sz w:val="28"/>
          <w:szCs w:val="28"/>
          <w:lang w:val="uk-UA"/>
        </w:rPr>
        <w:t>Г)</w:t>
      </w:r>
      <w:r w:rsidR="00B03C4D" w:rsidRPr="00B03C4D">
        <w:rPr>
          <w:bCs/>
          <w:sz w:val="28"/>
          <w:szCs w:val="28"/>
          <w:lang w:val="uk-UA"/>
        </w:rPr>
        <w:t xml:space="preserve"> добробут людини</w:t>
      </w:r>
    </w:p>
    <w:p w:rsidR="007F125D" w:rsidRDefault="007F125D" w:rsidP="00B03C4D">
      <w:pPr>
        <w:pStyle w:val="Default"/>
        <w:numPr>
          <w:ilvl w:val="0"/>
          <w:numId w:val="13"/>
        </w:numPr>
        <w:jc w:val="both"/>
        <w:rPr>
          <w:bCs/>
          <w:sz w:val="28"/>
          <w:szCs w:val="28"/>
          <w:lang w:val="uk-UA"/>
        </w:rPr>
      </w:pPr>
      <w:r>
        <w:rPr>
          <w:bCs/>
          <w:sz w:val="28"/>
          <w:szCs w:val="28"/>
          <w:lang w:val="uk-UA"/>
        </w:rPr>
        <w:t xml:space="preserve">Роль і місце соціальної політики </w:t>
      </w:r>
      <w:r w:rsidR="00B03C4D">
        <w:rPr>
          <w:bCs/>
          <w:sz w:val="28"/>
          <w:szCs w:val="28"/>
          <w:lang w:val="uk-UA"/>
        </w:rPr>
        <w:t>в контексті</w:t>
      </w:r>
      <w:r>
        <w:rPr>
          <w:bCs/>
          <w:sz w:val="28"/>
          <w:szCs w:val="28"/>
          <w:lang w:val="uk-UA"/>
        </w:rPr>
        <w:t xml:space="preserve"> забезпечення соціального розвитку</w:t>
      </w:r>
      <w:r w:rsidR="00B03C4D">
        <w:rPr>
          <w:bCs/>
          <w:sz w:val="28"/>
          <w:szCs w:val="28"/>
          <w:lang w:val="uk-UA"/>
        </w:rPr>
        <w:t xml:space="preserve"> країни</w:t>
      </w:r>
      <w:r>
        <w:rPr>
          <w:bCs/>
          <w:sz w:val="28"/>
          <w:szCs w:val="28"/>
          <w:lang w:val="uk-UA"/>
        </w:rPr>
        <w:t>.</w:t>
      </w:r>
    </w:p>
    <w:p w:rsidR="00D34769" w:rsidRDefault="00D34769" w:rsidP="00B03C4D">
      <w:pPr>
        <w:pStyle w:val="Default"/>
        <w:numPr>
          <w:ilvl w:val="0"/>
          <w:numId w:val="13"/>
        </w:numPr>
        <w:jc w:val="both"/>
        <w:rPr>
          <w:bCs/>
          <w:sz w:val="28"/>
          <w:szCs w:val="28"/>
          <w:lang w:val="uk-UA"/>
        </w:rPr>
      </w:pPr>
      <w:r>
        <w:rPr>
          <w:bCs/>
          <w:sz w:val="28"/>
          <w:szCs w:val="28"/>
          <w:lang w:val="uk-UA"/>
        </w:rPr>
        <w:t>Етапи діагностики соціального розвитку.</w:t>
      </w:r>
    </w:p>
    <w:p w:rsidR="00D34769" w:rsidRDefault="00B03C4D" w:rsidP="00B03C4D">
      <w:pPr>
        <w:pStyle w:val="Default"/>
        <w:numPr>
          <w:ilvl w:val="0"/>
          <w:numId w:val="13"/>
        </w:numPr>
        <w:jc w:val="both"/>
        <w:rPr>
          <w:bCs/>
          <w:sz w:val="28"/>
          <w:szCs w:val="28"/>
          <w:lang w:val="uk-UA"/>
        </w:rPr>
      </w:pPr>
      <w:r>
        <w:rPr>
          <w:bCs/>
          <w:sz w:val="28"/>
          <w:szCs w:val="28"/>
          <w:lang w:val="uk-UA"/>
        </w:rPr>
        <w:t>З</w:t>
      </w:r>
      <w:r w:rsidR="0068439A">
        <w:rPr>
          <w:bCs/>
          <w:sz w:val="28"/>
          <w:szCs w:val="28"/>
          <w:lang w:val="uk-UA"/>
        </w:rPr>
        <w:t>начення державних цільових програм</w:t>
      </w:r>
      <w:r w:rsidR="00974ED6">
        <w:rPr>
          <w:bCs/>
          <w:sz w:val="28"/>
          <w:szCs w:val="28"/>
          <w:lang w:val="uk-UA"/>
        </w:rPr>
        <w:t>.</w:t>
      </w:r>
      <w:r>
        <w:rPr>
          <w:bCs/>
          <w:sz w:val="28"/>
          <w:szCs w:val="28"/>
          <w:lang w:val="uk-UA"/>
        </w:rPr>
        <w:t xml:space="preserve"> Наведіть приклади програм.</w:t>
      </w:r>
    </w:p>
    <w:p w:rsidR="00AD5616" w:rsidRPr="00D34769" w:rsidRDefault="00AF5A2A" w:rsidP="00B03C4D">
      <w:pPr>
        <w:pStyle w:val="Default"/>
        <w:numPr>
          <w:ilvl w:val="0"/>
          <w:numId w:val="13"/>
        </w:numPr>
        <w:jc w:val="both"/>
        <w:rPr>
          <w:bCs/>
          <w:sz w:val="28"/>
          <w:szCs w:val="28"/>
          <w:lang w:val="uk-UA"/>
        </w:rPr>
      </w:pPr>
      <w:r>
        <w:rPr>
          <w:bCs/>
          <w:sz w:val="28"/>
          <w:szCs w:val="28"/>
          <w:lang w:val="uk-UA"/>
        </w:rPr>
        <w:t>Проблема забезпечення об’єктивності прогнозування соціальних явищ</w:t>
      </w:r>
      <w:r w:rsidR="00D34769" w:rsidRPr="00D34769">
        <w:rPr>
          <w:bCs/>
          <w:sz w:val="28"/>
          <w:szCs w:val="28"/>
          <w:lang w:val="uk-UA"/>
        </w:rPr>
        <w:t xml:space="preserve">. </w:t>
      </w:r>
    </w:p>
    <w:p w:rsidR="00C741FE" w:rsidRDefault="00C741FE" w:rsidP="00C741FE">
      <w:pPr>
        <w:pStyle w:val="Default"/>
        <w:ind w:left="567"/>
        <w:jc w:val="both"/>
        <w:rPr>
          <w:b/>
          <w:bCs/>
          <w:sz w:val="28"/>
          <w:szCs w:val="28"/>
          <w:lang w:val="uk-UA"/>
        </w:rPr>
      </w:pPr>
    </w:p>
    <w:p w:rsidR="00873D2A" w:rsidRDefault="00873D2A" w:rsidP="00C741FE">
      <w:pPr>
        <w:pStyle w:val="Default"/>
        <w:ind w:left="567"/>
        <w:jc w:val="both"/>
        <w:rPr>
          <w:b/>
          <w:bCs/>
          <w:sz w:val="28"/>
          <w:szCs w:val="28"/>
          <w:lang w:val="uk-UA"/>
        </w:rPr>
      </w:pPr>
    </w:p>
    <w:p w:rsidR="00873D2A" w:rsidRPr="00FF3D68" w:rsidRDefault="00873D2A" w:rsidP="00873D2A">
      <w:pPr>
        <w:pStyle w:val="Default"/>
        <w:ind w:firstLine="567"/>
        <w:jc w:val="center"/>
        <w:rPr>
          <w:b/>
          <w:bCs/>
          <w:sz w:val="28"/>
          <w:szCs w:val="28"/>
          <w:lang w:val="uk-UA"/>
        </w:rPr>
      </w:pPr>
      <w:r>
        <w:rPr>
          <w:b/>
          <w:bCs/>
          <w:sz w:val="28"/>
          <w:szCs w:val="28"/>
          <w:lang w:val="uk-UA"/>
        </w:rPr>
        <w:t>6.3. Критерії оцінювання екзаменаційної роботи</w:t>
      </w:r>
    </w:p>
    <w:p w:rsidR="00873D2A" w:rsidRDefault="00873D2A" w:rsidP="00873D2A">
      <w:pPr>
        <w:pStyle w:val="Default"/>
        <w:ind w:firstLine="567"/>
        <w:jc w:val="both"/>
        <w:rPr>
          <w:bCs/>
          <w:sz w:val="28"/>
          <w:szCs w:val="28"/>
          <w:lang w:val="uk-UA"/>
        </w:rPr>
      </w:pPr>
      <w:r>
        <w:rPr>
          <w:bCs/>
          <w:sz w:val="28"/>
          <w:szCs w:val="28"/>
          <w:lang w:val="uk-UA"/>
        </w:rPr>
        <w:t>За результатами виконання екзаменаційний білет може бути оцінено в межах до 50 балів, при цьому рамкові критерії оцінювання одного завдання білета подано у табл. 10.</w:t>
      </w:r>
    </w:p>
    <w:p w:rsidR="00873D2A" w:rsidRDefault="00873D2A" w:rsidP="00873D2A">
      <w:pPr>
        <w:pStyle w:val="Default"/>
        <w:ind w:firstLine="567"/>
        <w:jc w:val="both"/>
        <w:rPr>
          <w:b/>
          <w:bCs/>
          <w:sz w:val="28"/>
          <w:szCs w:val="28"/>
          <w:lang w:val="uk-UA"/>
        </w:rPr>
      </w:pPr>
    </w:p>
    <w:p w:rsidR="00C741FE" w:rsidRPr="00AA43BF" w:rsidRDefault="00AA43BF" w:rsidP="00C741FE">
      <w:pPr>
        <w:pStyle w:val="Default"/>
        <w:ind w:left="567"/>
        <w:jc w:val="both"/>
        <w:rPr>
          <w:bCs/>
          <w:sz w:val="28"/>
          <w:szCs w:val="28"/>
          <w:lang w:val="uk-UA"/>
        </w:rPr>
      </w:pPr>
      <w:r w:rsidRPr="00AA43BF">
        <w:rPr>
          <w:bCs/>
          <w:sz w:val="28"/>
          <w:szCs w:val="28"/>
          <w:lang w:val="uk-UA"/>
        </w:rPr>
        <w:lastRenderedPageBreak/>
        <w:t xml:space="preserve">Таблиця </w:t>
      </w:r>
      <w:r w:rsidR="00EC4222">
        <w:rPr>
          <w:bCs/>
          <w:sz w:val="28"/>
          <w:szCs w:val="28"/>
          <w:lang w:val="uk-UA"/>
        </w:rPr>
        <w:t xml:space="preserve">10 </w:t>
      </w:r>
      <w:r w:rsidRPr="00AA43BF">
        <w:rPr>
          <w:bCs/>
          <w:sz w:val="28"/>
          <w:szCs w:val="28"/>
          <w:lang w:val="uk-UA"/>
        </w:rPr>
        <w:t xml:space="preserve">– </w:t>
      </w:r>
      <w:r w:rsidR="00C741FE" w:rsidRPr="00AA43BF">
        <w:rPr>
          <w:bCs/>
          <w:sz w:val="28"/>
          <w:szCs w:val="28"/>
          <w:lang w:val="uk-UA"/>
        </w:rPr>
        <w:t>Рамкові критерії оц</w:t>
      </w:r>
      <w:r w:rsidR="003F4632">
        <w:rPr>
          <w:bCs/>
          <w:sz w:val="28"/>
          <w:szCs w:val="28"/>
          <w:lang w:val="uk-UA"/>
        </w:rPr>
        <w:t>інювання завдання екзаменаційного білета</w:t>
      </w:r>
    </w:p>
    <w:tbl>
      <w:tblPr>
        <w:tblStyle w:val="a8"/>
        <w:tblW w:w="9493" w:type="dxa"/>
        <w:jc w:val="center"/>
        <w:tblLook w:val="04A0" w:firstRow="1" w:lastRow="0" w:firstColumn="1" w:lastColumn="0" w:noHBand="0" w:noVBand="1"/>
      </w:tblPr>
      <w:tblGrid>
        <w:gridCol w:w="4531"/>
        <w:gridCol w:w="4962"/>
      </w:tblGrid>
      <w:tr w:rsidR="00C741FE" w:rsidRPr="00AA43BF" w:rsidTr="0068439A">
        <w:trPr>
          <w:jc w:val="center"/>
        </w:trPr>
        <w:tc>
          <w:tcPr>
            <w:tcW w:w="4531" w:type="dxa"/>
            <w:vAlign w:val="center"/>
          </w:tcPr>
          <w:p w:rsidR="00C741FE" w:rsidRPr="00AA43BF" w:rsidRDefault="00C741FE" w:rsidP="00C741FE">
            <w:pPr>
              <w:pStyle w:val="Default"/>
              <w:jc w:val="center"/>
              <w:rPr>
                <w:b/>
                <w:bCs/>
                <w:lang w:val="uk-UA"/>
              </w:rPr>
            </w:pPr>
            <w:r w:rsidRPr="00AA43BF">
              <w:rPr>
                <w:b/>
                <w:bCs/>
                <w:lang w:val="uk-UA"/>
              </w:rPr>
              <w:t>Кількість балів</w:t>
            </w:r>
            <w:r w:rsidR="003F4632">
              <w:rPr>
                <w:b/>
                <w:bCs/>
                <w:lang w:val="uk-UA"/>
              </w:rPr>
              <w:t xml:space="preserve"> за 10-бальною шкалою</w:t>
            </w:r>
          </w:p>
        </w:tc>
        <w:tc>
          <w:tcPr>
            <w:tcW w:w="4962" w:type="dxa"/>
            <w:vAlign w:val="center"/>
          </w:tcPr>
          <w:p w:rsidR="00C741FE" w:rsidRPr="00AA43BF" w:rsidRDefault="003F4632" w:rsidP="00C741FE">
            <w:pPr>
              <w:pStyle w:val="Default"/>
              <w:jc w:val="center"/>
              <w:rPr>
                <w:b/>
                <w:bCs/>
                <w:lang w:val="uk-UA"/>
              </w:rPr>
            </w:pPr>
            <w:r>
              <w:rPr>
                <w:b/>
                <w:bCs/>
                <w:lang w:val="uk-UA"/>
              </w:rPr>
              <w:t>Р</w:t>
            </w:r>
            <w:r w:rsidR="00C741FE" w:rsidRPr="00AA43BF">
              <w:rPr>
                <w:b/>
                <w:bCs/>
                <w:lang w:val="uk-UA"/>
              </w:rPr>
              <w:t>івень повноти й коректності відповіді</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10</w:t>
            </w:r>
          </w:p>
        </w:tc>
        <w:tc>
          <w:tcPr>
            <w:tcW w:w="4962" w:type="dxa"/>
            <w:vAlign w:val="center"/>
          </w:tcPr>
          <w:p w:rsidR="00C741FE" w:rsidRPr="00AA43BF" w:rsidRDefault="003F4632" w:rsidP="00C741FE">
            <w:pPr>
              <w:pStyle w:val="Default"/>
              <w:jc w:val="center"/>
              <w:rPr>
                <w:bCs/>
                <w:lang w:val="uk-UA"/>
              </w:rPr>
            </w:pPr>
            <w:r>
              <w:rPr>
                <w:bCs/>
                <w:lang w:val="uk-UA"/>
              </w:rPr>
              <w:t>відмінний</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8</w:t>
            </w:r>
          </w:p>
        </w:tc>
        <w:tc>
          <w:tcPr>
            <w:tcW w:w="4962" w:type="dxa"/>
            <w:vAlign w:val="center"/>
          </w:tcPr>
          <w:p w:rsidR="00C741FE" w:rsidRPr="00AA43BF" w:rsidRDefault="003F4632" w:rsidP="00C741FE">
            <w:pPr>
              <w:pStyle w:val="Default"/>
              <w:jc w:val="center"/>
              <w:rPr>
                <w:bCs/>
                <w:lang w:val="uk-UA"/>
              </w:rPr>
            </w:pPr>
            <w:r>
              <w:rPr>
                <w:bCs/>
                <w:lang w:val="uk-UA"/>
              </w:rPr>
              <w:t>добрий</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6</w:t>
            </w:r>
          </w:p>
        </w:tc>
        <w:tc>
          <w:tcPr>
            <w:tcW w:w="4962" w:type="dxa"/>
            <w:vAlign w:val="center"/>
          </w:tcPr>
          <w:p w:rsidR="00C741FE" w:rsidRPr="00AA43BF" w:rsidRDefault="00C741FE" w:rsidP="00C741FE">
            <w:pPr>
              <w:pStyle w:val="Default"/>
              <w:jc w:val="center"/>
              <w:rPr>
                <w:bCs/>
                <w:lang w:val="uk-UA"/>
              </w:rPr>
            </w:pPr>
            <w:r w:rsidRPr="00AA43BF">
              <w:rPr>
                <w:bCs/>
                <w:lang w:val="uk-UA"/>
              </w:rPr>
              <w:t>задовільний</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4</w:t>
            </w:r>
          </w:p>
        </w:tc>
        <w:tc>
          <w:tcPr>
            <w:tcW w:w="4962" w:type="dxa"/>
            <w:vAlign w:val="center"/>
          </w:tcPr>
          <w:p w:rsidR="00C741FE" w:rsidRPr="00AA43BF" w:rsidRDefault="003F4632" w:rsidP="00C741FE">
            <w:pPr>
              <w:pStyle w:val="Default"/>
              <w:jc w:val="center"/>
              <w:rPr>
                <w:bCs/>
                <w:lang w:val="uk-UA"/>
              </w:rPr>
            </w:pPr>
            <w:r>
              <w:rPr>
                <w:bCs/>
                <w:lang w:val="uk-UA"/>
              </w:rPr>
              <w:t>недостатній</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2</w:t>
            </w:r>
          </w:p>
        </w:tc>
        <w:tc>
          <w:tcPr>
            <w:tcW w:w="4962" w:type="dxa"/>
            <w:vAlign w:val="center"/>
          </w:tcPr>
          <w:p w:rsidR="00C741FE" w:rsidRPr="00AA43BF" w:rsidRDefault="003F4632" w:rsidP="00C741FE">
            <w:pPr>
              <w:pStyle w:val="Default"/>
              <w:jc w:val="center"/>
              <w:rPr>
                <w:bCs/>
                <w:lang w:val="uk-UA"/>
              </w:rPr>
            </w:pPr>
            <w:r>
              <w:rPr>
                <w:bCs/>
                <w:lang w:val="uk-UA"/>
              </w:rPr>
              <w:t>мінімальний</w:t>
            </w:r>
          </w:p>
        </w:tc>
      </w:tr>
      <w:tr w:rsidR="00C741FE" w:rsidRPr="00AA43BF" w:rsidTr="0068439A">
        <w:trPr>
          <w:jc w:val="center"/>
        </w:trPr>
        <w:tc>
          <w:tcPr>
            <w:tcW w:w="4531" w:type="dxa"/>
            <w:vAlign w:val="center"/>
          </w:tcPr>
          <w:p w:rsidR="00C741FE" w:rsidRPr="00AA43BF" w:rsidRDefault="00C741FE" w:rsidP="00C741FE">
            <w:pPr>
              <w:pStyle w:val="Default"/>
              <w:jc w:val="center"/>
              <w:rPr>
                <w:bCs/>
                <w:lang w:val="uk-UA"/>
              </w:rPr>
            </w:pPr>
            <w:r w:rsidRPr="00AA43BF">
              <w:rPr>
                <w:bCs/>
                <w:lang w:val="uk-UA"/>
              </w:rPr>
              <w:t>0</w:t>
            </w:r>
          </w:p>
        </w:tc>
        <w:tc>
          <w:tcPr>
            <w:tcW w:w="4962" w:type="dxa"/>
            <w:vAlign w:val="center"/>
          </w:tcPr>
          <w:p w:rsidR="00C741FE" w:rsidRPr="00AA43BF" w:rsidRDefault="00C741FE" w:rsidP="00C741FE">
            <w:pPr>
              <w:pStyle w:val="Default"/>
              <w:jc w:val="center"/>
              <w:rPr>
                <w:bCs/>
                <w:lang w:val="uk-UA"/>
              </w:rPr>
            </w:pPr>
            <w:r w:rsidRPr="00AA43BF">
              <w:rPr>
                <w:bCs/>
                <w:lang w:val="uk-UA"/>
              </w:rPr>
              <w:t>незадовільний</w:t>
            </w:r>
          </w:p>
        </w:tc>
      </w:tr>
    </w:tbl>
    <w:p w:rsidR="00CD5115" w:rsidRPr="00AD5616" w:rsidRDefault="00CD5115" w:rsidP="00D46F70">
      <w:pPr>
        <w:pStyle w:val="Default"/>
        <w:ind w:firstLine="567"/>
        <w:jc w:val="both"/>
        <w:rPr>
          <w:bCs/>
          <w:sz w:val="28"/>
          <w:szCs w:val="28"/>
          <w:lang w:val="uk-UA"/>
        </w:rPr>
      </w:pPr>
    </w:p>
    <w:p w:rsidR="00CD5115" w:rsidRPr="00AD5616" w:rsidRDefault="00CD5115" w:rsidP="00D46F70">
      <w:pPr>
        <w:pStyle w:val="Default"/>
        <w:ind w:firstLine="567"/>
        <w:jc w:val="both"/>
        <w:rPr>
          <w:i/>
          <w:iCs/>
          <w:sz w:val="28"/>
          <w:szCs w:val="28"/>
          <w:lang w:val="uk-UA"/>
        </w:rPr>
      </w:pPr>
    </w:p>
    <w:p w:rsidR="009365B6" w:rsidRPr="00AD5616" w:rsidRDefault="009365B6" w:rsidP="00CD5115">
      <w:pPr>
        <w:pStyle w:val="Default"/>
        <w:jc w:val="center"/>
        <w:rPr>
          <w:i/>
          <w:iCs/>
          <w:sz w:val="28"/>
          <w:szCs w:val="28"/>
          <w:lang w:val="uk-UA"/>
        </w:rPr>
      </w:pPr>
      <w:r w:rsidRPr="00743A1A">
        <w:rPr>
          <w:b/>
          <w:bCs/>
          <w:sz w:val="28"/>
          <w:szCs w:val="28"/>
          <w:lang w:val="uk-UA"/>
        </w:rPr>
        <w:t>7. ПЕРЕЗАРАХУВАННЯ ТА ВИЗНАННЯ РЕЗУЛЬТАТІВ НАВЧАННЯ</w:t>
      </w:r>
      <w:r w:rsidRPr="00AD5616">
        <w:rPr>
          <w:b/>
          <w:bCs/>
          <w:sz w:val="28"/>
          <w:szCs w:val="28"/>
          <w:lang w:val="uk-UA"/>
        </w:rPr>
        <w:t xml:space="preserve"> ЗДОБУВАЧА</w:t>
      </w:r>
    </w:p>
    <w:p w:rsidR="00E444C0" w:rsidRPr="00AD5616" w:rsidRDefault="009365B6" w:rsidP="00CD5115">
      <w:pPr>
        <w:pStyle w:val="Default"/>
        <w:ind w:firstLine="567"/>
        <w:jc w:val="both"/>
        <w:rPr>
          <w:iCs/>
          <w:sz w:val="28"/>
          <w:szCs w:val="28"/>
          <w:lang w:val="uk-UA"/>
        </w:rPr>
      </w:pPr>
      <w:r w:rsidRPr="00AD5616">
        <w:rPr>
          <w:iCs/>
          <w:sz w:val="28"/>
          <w:szCs w:val="28"/>
          <w:lang w:val="uk-UA"/>
        </w:rPr>
        <w:t xml:space="preserve">Перезарахування та визнання результатів навчання з навчальної дисципліни «Управління соціальним розвитком» або її окремого компонента можливе за умов участі здобувача в програмі </w:t>
      </w:r>
      <w:r w:rsidRPr="0072311A">
        <w:rPr>
          <w:i/>
          <w:iCs/>
          <w:sz w:val="28"/>
          <w:szCs w:val="28"/>
          <w:lang w:val="uk-UA"/>
        </w:rPr>
        <w:t>академічної мобільності</w:t>
      </w:r>
      <w:r w:rsidRPr="00AD5616">
        <w:rPr>
          <w:iCs/>
          <w:sz w:val="28"/>
          <w:szCs w:val="28"/>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9365B6" w:rsidRPr="00AD5616" w:rsidRDefault="009365B6"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D5616">
        <w:rPr>
          <w:rFonts w:ascii="Times New Roman" w:hAnsi="Times New Roman" w:cs="Times New Roman"/>
          <w:iCs/>
          <w:color w:val="000000"/>
          <w:sz w:val="28"/>
          <w:szCs w:val="28"/>
          <w:lang w:val="uk-UA"/>
        </w:rPr>
        <w:t xml:space="preserve">Здобувачі вищої освіти мають право на визнання результатів навчання в неформальній та інформальній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p>
    <w:p w:rsidR="00D46F70" w:rsidRPr="00AD5616" w:rsidRDefault="009365B6" w:rsidP="00CD5115">
      <w:pPr>
        <w:autoSpaceDE w:val="0"/>
        <w:autoSpaceDN w:val="0"/>
        <w:adjustRightInd w:val="0"/>
        <w:spacing w:after="0" w:line="240" w:lineRule="auto"/>
        <w:ind w:firstLine="567"/>
        <w:jc w:val="both"/>
        <w:rPr>
          <w:rFonts w:ascii="Times New Roman" w:hAnsi="Times New Roman" w:cs="Times New Roman"/>
          <w:iCs/>
          <w:color w:val="000000"/>
          <w:sz w:val="28"/>
          <w:szCs w:val="28"/>
          <w:lang w:val="uk-UA"/>
        </w:rPr>
      </w:pPr>
      <w:r w:rsidRPr="00AD5616">
        <w:rPr>
          <w:rFonts w:ascii="Times New Roman" w:hAnsi="Times New Roman" w:cs="Times New Roman"/>
          <w:iCs/>
          <w:color w:val="000000"/>
          <w:sz w:val="28"/>
          <w:szCs w:val="28"/>
          <w:lang w:val="uk-UA"/>
        </w:rPr>
        <w:t xml:space="preserve">У межах навчального року: </w:t>
      </w:r>
    </w:p>
    <w:p w:rsidR="009365B6" w:rsidRPr="00AD5616" w:rsidRDefault="009365B6" w:rsidP="00CD5115">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AD5616">
        <w:rPr>
          <w:rFonts w:ascii="Times New Roman" w:hAnsi="Times New Roman" w:cs="Times New Roman"/>
          <w:iCs/>
          <w:color w:val="000000"/>
          <w:sz w:val="28"/>
          <w:szCs w:val="28"/>
          <w:lang w:val="uk-UA"/>
        </w:rPr>
        <w:t>− на першому (бакалаврському) рівні вищої</w:t>
      </w:r>
      <w:r w:rsidR="00D46F70" w:rsidRPr="00AD5616">
        <w:rPr>
          <w:rFonts w:ascii="Times New Roman" w:hAnsi="Times New Roman" w:cs="Times New Roman"/>
          <w:iCs/>
          <w:color w:val="000000"/>
          <w:sz w:val="28"/>
          <w:szCs w:val="28"/>
          <w:lang w:val="uk-UA"/>
        </w:rPr>
        <w:t xml:space="preserve"> освіти − не більше 6 кредитів.</w:t>
      </w:r>
    </w:p>
    <w:p w:rsidR="0072311A" w:rsidRDefault="009365B6" w:rsidP="0072311A">
      <w:pPr>
        <w:pStyle w:val="Default"/>
        <w:ind w:firstLine="567"/>
        <w:jc w:val="both"/>
        <w:rPr>
          <w:i/>
          <w:iCs/>
          <w:sz w:val="28"/>
          <w:szCs w:val="28"/>
          <w:lang w:val="uk-UA"/>
        </w:rPr>
      </w:pPr>
      <w:r w:rsidRPr="00AD5616">
        <w:rPr>
          <w:iCs/>
          <w:sz w:val="28"/>
          <w:szCs w:val="28"/>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72311A" w:rsidRDefault="0072311A" w:rsidP="0072311A">
      <w:pPr>
        <w:pStyle w:val="Default"/>
        <w:ind w:firstLine="567"/>
        <w:jc w:val="both"/>
        <w:rPr>
          <w:iCs/>
          <w:sz w:val="28"/>
          <w:szCs w:val="28"/>
          <w:lang w:val="uk-UA"/>
        </w:rPr>
      </w:pPr>
    </w:p>
    <w:p w:rsidR="00EC4222" w:rsidRDefault="00EC4222" w:rsidP="0072311A">
      <w:pPr>
        <w:pStyle w:val="Default"/>
        <w:ind w:firstLine="567"/>
        <w:jc w:val="both"/>
        <w:rPr>
          <w:iCs/>
          <w:sz w:val="28"/>
          <w:szCs w:val="28"/>
          <w:lang w:val="uk-UA"/>
        </w:rPr>
      </w:pPr>
    </w:p>
    <w:p w:rsidR="0072311A" w:rsidRPr="00A14B53" w:rsidRDefault="0072311A" w:rsidP="0072311A">
      <w:pPr>
        <w:spacing w:after="0"/>
        <w:ind w:firstLine="567"/>
        <w:rPr>
          <w:b/>
          <w:szCs w:val="28"/>
          <w:lang w:val="uk-UA" w:eastAsia="ru-RU"/>
        </w:rPr>
      </w:pPr>
    </w:p>
    <w:p w:rsidR="0072311A" w:rsidRPr="00A14B53" w:rsidRDefault="0072311A" w:rsidP="0072311A">
      <w:pPr>
        <w:pStyle w:val="Default"/>
        <w:ind w:firstLine="567"/>
        <w:jc w:val="center"/>
        <w:rPr>
          <w:sz w:val="28"/>
          <w:szCs w:val="28"/>
          <w:lang w:val="uk-UA"/>
        </w:rPr>
      </w:pPr>
      <w:r w:rsidRPr="00A14B53">
        <w:rPr>
          <w:b/>
          <w:bCs/>
          <w:sz w:val="28"/>
          <w:szCs w:val="28"/>
          <w:lang w:val="uk-UA"/>
        </w:rPr>
        <w:t>8. АКАДЕМІЧНА ДОБРОЧЕСНІСТЬ</w:t>
      </w:r>
    </w:p>
    <w:p w:rsidR="0072311A" w:rsidRPr="00A14B53" w:rsidRDefault="0072311A" w:rsidP="0072311A">
      <w:pPr>
        <w:pStyle w:val="Default"/>
        <w:ind w:firstLine="567"/>
        <w:jc w:val="both"/>
        <w:rPr>
          <w:sz w:val="28"/>
          <w:szCs w:val="28"/>
          <w:lang w:val="uk-UA"/>
        </w:rPr>
      </w:pPr>
      <w:r w:rsidRPr="00A14B53">
        <w:rPr>
          <w:iCs/>
          <w:sz w:val="28"/>
          <w:szCs w:val="28"/>
          <w:lang w:val="uk-UA"/>
        </w:rPr>
        <w:t xml:space="preserve">Дотримання академічної доброчесності здобувачами вищої освіти передбачає: </w:t>
      </w:r>
    </w:p>
    <w:p w:rsidR="0072311A" w:rsidRPr="00A14B53" w:rsidRDefault="0072311A" w:rsidP="0072311A">
      <w:pPr>
        <w:pStyle w:val="Default"/>
        <w:spacing w:after="38"/>
        <w:ind w:firstLine="567"/>
        <w:jc w:val="both"/>
        <w:rPr>
          <w:sz w:val="28"/>
          <w:szCs w:val="28"/>
          <w:lang w:val="uk-UA"/>
        </w:rPr>
      </w:pPr>
      <w:r w:rsidRPr="00A14B53">
        <w:rPr>
          <w:sz w:val="28"/>
          <w:szCs w:val="28"/>
          <w:lang w:val="uk-UA"/>
        </w:rPr>
        <w:t xml:space="preserve">– </w:t>
      </w:r>
      <w:r w:rsidRPr="00A14B53">
        <w:rPr>
          <w:iCs/>
          <w:sz w:val="28"/>
          <w:szCs w:val="28"/>
          <w:lang w:val="uk-UA"/>
        </w:rPr>
        <w:t xml:space="preserve">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 </w:t>
      </w:r>
    </w:p>
    <w:p w:rsidR="0072311A" w:rsidRPr="00A14B53" w:rsidRDefault="0072311A" w:rsidP="0072311A">
      <w:pPr>
        <w:pStyle w:val="Default"/>
        <w:ind w:firstLine="567"/>
        <w:jc w:val="both"/>
        <w:rPr>
          <w:sz w:val="28"/>
          <w:szCs w:val="28"/>
          <w:lang w:val="uk-UA"/>
        </w:rPr>
      </w:pPr>
      <w:r w:rsidRPr="00A14B53">
        <w:rPr>
          <w:sz w:val="28"/>
          <w:szCs w:val="28"/>
          <w:lang w:val="uk-UA"/>
        </w:rPr>
        <w:lastRenderedPageBreak/>
        <w:t xml:space="preserve">– </w:t>
      </w:r>
      <w:r w:rsidRPr="00A14B53">
        <w:rPr>
          <w:iCs/>
          <w:sz w:val="28"/>
          <w:szCs w:val="28"/>
          <w:lang w:val="uk-UA"/>
        </w:rPr>
        <w:t>посилання на джерела інформації в разі використання ідей, розробок, тверджень, відомостей;</w:t>
      </w:r>
    </w:p>
    <w:p w:rsidR="0072311A" w:rsidRPr="00A14B53" w:rsidRDefault="0072311A" w:rsidP="0072311A">
      <w:pPr>
        <w:pStyle w:val="Default"/>
        <w:spacing w:after="38"/>
        <w:ind w:firstLine="567"/>
        <w:jc w:val="both"/>
        <w:rPr>
          <w:color w:val="auto"/>
          <w:sz w:val="28"/>
          <w:szCs w:val="28"/>
          <w:lang w:val="uk-UA"/>
        </w:rPr>
      </w:pPr>
      <w:r w:rsidRPr="00A14B53">
        <w:rPr>
          <w:color w:val="auto"/>
          <w:sz w:val="28"/>
          <w:szCs w:val="28"/>
          <w:lang w:val="uk-UA"/>
        </w:rPr>
        <w:t xml:space="preserve">– дотримання норм законодавства про авторське право і суміжні права; </w:t>
      </w:r>
    </w:p>
    <w:p w:rsidR="0072311A" w:rsidRPr="00A14B53" w:rsidRDefault="0072311A" w:rsidP="0072311A">
      <w:pPr>
        <w:pStyle w:val="Default"/>
        <w:ind w:firstLine="567"/>
        <w:jc w:val="both"/>
        <w:rPr>
          <w:color w:val="auto"/>
          <w:sz w:val="28"/>
          <w:szCs w:val="28"/>
          <w:lang w:val="uk-UA"/>
        </w:rPr>
      </w:pPr>
      <w:r w:rsidRPr="00A14B53">
        <w:rPr>
          <w:color w:val="auto"/>
          <w:sz w:val="28"/>
          <w:szCs w:val="28"/>
          <w:lang w:val="uk-UA"/>
        </w:rPr>
        <w:t xml:space="preserve">– </w:t>
      </w:r>
      <w:r w:rsidRPr="00A14B53">
        <w:rPr>
          <w:iCs/>
          <w:color w:val="auto"/>
          <w:sz w:val="28"/>
          <w:szCs w:val="28"/>
          <w:lang w:val="uk-UA"/>
        </w:rPr>
        <w:t xml:space="preserve">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72311A" w:rsidRPr="00A14B53" w:rsidRDefault="0072311A" w:rsidP="0072311A">
      <w:pPr>
        <w:pStyle w:val="Default"/>
        <w:ind w:firstLine="567"/>
        <w:jc w:val="both"/>
        <w:rPr>
          <w:color w:val="auto"/>
          <w:sz w:val="28"/>
          <w:szCs w:val="28"/>
          <w:lang w:val="uk-UA"/>
        </w:rPr>
      </w:pPr>
      <w:r w:rsidRPr="00A14B53">
        <w:rPr>
          <w:iCs/>
          <w:color w:val="auto"/>
          <w:sz w:val="28"/>
          <w:szCs w:val="28"/>
          <w:lang w:val="uk-UA"/>
        </w:rPr>
        <w:t xml:space="preserve">Порушенням академічної доброчесності учасниками освітнього процесу є: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академічний плагіат</w:t>
      </w:r>
      <w:r w:rsidRPr="00A14B53">
        <w:rPr>
          <w:iCs/>
          <w:color w:val="auto"/>
          <w:sz w:val="28"/>
          <w:szCs w:val="28"/>
          <w:lang w:val="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самоплагіат</w:t>
      </w:r>
      <w:r w:rsidRPr="00A14B53">
        <w:rPr>
          <w:iCs/>
          <w:color w:val="auto"/>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фабрикація</w:t>
      </w:r>
      <w:r w:rsidRPr="00A14B53">
        <w:rPr>
          <w:iCs/>
          <w:color w:val="auto"/>
          <w:sz w:val="28"/>
          <w:szCs w:val="28"/>
          <w:lang w:val="uk-UA"/>
        </w:rPr>
        <w:t xml:space="preserve"> – вигадування даних чи фактів, що використовують в освітньому процесі або наукових дослідженнях;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фальсифікація</w:t>
      </w:r>
      <w:r w:rsidRPr="00A14B53">
        <w:rPr>
          <w:iCs/>
          <w:color w:val="auto"/>
          <w:sz w:val="28"/>
          <w:szCs w:val="28"/>
          <w:lang w:val="uk-UA"/>
        </w:rPr>
        <w:t xml:space="preserve"> – свідома зміна чи модифікація вже наявних даних, що стосуються освітнього процесу чи наукових досліджень;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списування</w:t>
      </w:r>
      <w:r w:rsidRPr="00A14B53">
        <w:rPr>
          <w:iCs/>
          <w:color w:val="auto"/>
          <w:sz w:val="28"/>
          <w:szCs w:val="28"/>
          <w:lang w:val="uk-UA"/>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обман</w:t>
      </w:r>
      <w:r w:rsidRPr="00A14B53">
        <w:rPr>
          <w:iCs/>
          <w:color w:val="auto"/>
          <w:sz w:val="28"/>
          <w:szCs w:val="28"/>
          <w:lang w:val="uk-UA"/>
        </w:rPr>
        <w:t xml:space="preserve"> – надання завідомо неправдивої інформації щодо власної освітньої (наукової, творчої) діяльності чи організації освітнього процесу;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неправомірна вигода</w:t>
      </w:r>
      <w:r w:rsidRPr="00A14B53">
        <w:rPr>
          <w:iCs/>
          <w:color w:val="auto"/>
          <w:sz w:val="28"/>
          <w:szCs w:val="28"/>
          <w:lang w:val="uk-UA"/>
        </w:rPr>
        <w:t xml:space="preserve">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 </w:t>
      </w:r>
    </w:p>
    <w:p w:rsidR="0072311A" w:rsidRPr="00A14B53" w:rsidRDefault="0072311A" w:rsidP="0072311A">
      <w:pPr>
        <w:pStyle w:val="Default"/>
        <w:spacing w:after="36"/>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хабарництво</w:t>
      </w:r>
      <w:r w:rsidRPr="00A14B53">
        <w:rPr>
          <w:iCs/>
          <w:color w:val="auto"/>
          <w:sz w:val="28"/>
          <w:szCs w:val="28"/>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 </w:t>
      </w:r>
    </w:p>
    <w:p w:rsidR="0072311A" w:rsidRPr="00A14B53" w:rsidRDefault="0072311A" w:rsidP="0072311A">
      <w:pPr>
        <w:pStyle w:val="Default"/>
        <w:ind w:firstLine="567"/>
        <w:jc w:val="both"/>
        <w:rPr>
          <w:color w:val="auto"/>
          <w:sz w:val="28"/>
          <w:szCs w:val="28"/>
          <w:lang w:val="uk-UA"/>
        </w:rPr>
      </w:pPr>
      <w:r w:rsidRPr="00A14B53">
        <w:rPr>
          <w:color w:val="auto"/>
          <w:sz w:val="28"/>
          <w:szCs w:val="28"/>
          <w:lang w:val="uk-UA"/>
        </w:rPr>
        <w:t xml:space="preserve">– </w:t>
      </w:r>
      <w:r w:rsidRPr="00A14B53">
        <w:rPr>
          <w:i/>
          <w:iCs/>
          <w:color w:val="auto"/>
          <w:sz w:val="28"/>
          <w:szCs w:val="28"/>
          <w:lang w:val="uk-UA"/>
        </w:rPr>
        <w:t>необ’єктивне оцінювання</w:t>
      </w:r>
      <w:r w:rsidRPr="00A14B53">
        <w:rPr>
          <w:iCs/>
          <w:color w:val="auto"/>
          <w:sz w:val="28"/>
          <w:szCs w:val="28"/>
          <w:lang w:val="uk-UA"/>
        </w:rPr>
        <w:t xml:space="preserve"> – свідоме завищення або заниження оцінки результатів навчання здобувачів вищої освіти. </w:t>
      </w:r>
    </w:p>
    <w:p w:rsidR="0072311A" w:rsidRDefault="0072311A" w:rsidP="0072311A">
      <w:pPr>
        <w:spacing w:after="0"/>
        <w:ind w:firstLine="567"/>
        <w:rPr>
          <w:rFonts w:ascii="Times New Roman" w:hAnsi="Times New Roman" w:cs="Times New Roman"/>
          <w:iCs/>
          <w:sz w:val="28"/>
          <w:szCs w:val="28"/>
          <w:lang w:val="uk-UA"/>
        </w:rPr>
      </w:pPr>
    </w:p>
    <w:p w:rsidR="0072311A" w:rsidRPr="0072311A" w:rsidRDefault="0072311A" w:rsidP="0072311A">
      <w:pPr>
        <w:spacing w:after="0"/>
        <w:ind w:firstLine="567"/>
        <w:rPr>
          <w:rFonts w:ascii="Times New Roman" w:hAnsi="Times New Roman" w:cs="Times New Roman"/>
          <w:iCs/>
          <w:sz w:val="28"/>
          <w:szCs w:val="28"/>
          <w:lang w:val="uk-UA"/>
        </w:rPr>
      </w:pPr>
      <w:r w:rsidRPr="0072311A">
        <w:rPr>
          <w:rFonts w:ascii="Times New Roman" w:hAnsi="Times New Roman" w:cs="Times New Roman"/>
          <w:iCs/>
          <w:sz w:val="28"/>
          <w:szCs w:val="28"/>
          <w:lang w:val="uk-UA"/>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72311A" w:rsidRDefault="0072311A" w:rsidP="0072311A">
      <w:pPr>
        <w:pStyle w:val="Default"/>
        <w:ind w:firstLine="567"/>
        <w:jc w:val="both"/>
        <w:rPr>
          <w:iCs/>
          <w:sz w:val="28"/>
          <w:szCs w:val="28"/>
          <w:lang w:val="uk-UA"/>
        </w:rPr>
      </w:pPr>
    </w:p>
    <w:p w:rsidR="0072311A" w:rsidRDefault="0072311A" w:rsidP="0072311A">
      <w:pPr>
        <w:pStyle w:val="Default"/>
        <w:ind w:firstLine="567"/>
        <w:jc w:val="both"/>
        <w:rPr>
          <w:iCs/>
          <w:sz w:val="28"/>
          <w:szCs w:val="28"/>
          <w:lang w:val="uk-UA"/>
        </w:rPr>
      </w:pPr>
    </w:p>
    <w:p w:rsidR="00873D2A" w:rsidRDefault="00873D2A" w:rsidP="0072311A">
      <w:pPr>
        <w:pStyle w:val="Default"/>
        <w:ind w:firstLine="567"/>
        <w:jc w:val="both"/>
        <w:rPr>
          <w:iCs/>
          <w:sz w:val="28"/>
          <w:szCs w:val="28"/>
          <w:lang w:val="uk-UA"/>
        </w:rPr>
      </w:pPr>
    </w:p>
    <w:p w:rsidR="00873D2A" w:rsidRDefault="00873D2A" w:rsidP="0072311A">
      <w:pPr>
        <w:pStyle w:val="Default"/>
        <w:ind w:firstLine="567"/>
        <w:jc w:val="both"/>
        <w:rPr>
          <w:iCs/>
          <w:sz w:val="28"/>
          <w:szCs w:val="28"/>
          <w:lang w:val="uk-UA"/>
        </w:rPr>
      </w:pPr>
    </w:p>
    <w:p w:rsidR="0072311A" w:rsidRPr="0072311A" w:rsidRDefault="0072311A" w:rsidP="0072311A">
      <w:pPr>
        <w:pStyle w:val="Default"/>
        <w:ind w:firstLine="567"/>
        <w:jc w:val="both"/>
        <w:rPr>
          <w:iCs/>
          <w:sz w:val="28"/>
          <w:szCs w:val="28"/>
          <w:lang w:val="uk-UA"/>
        </w:rPr>
      </w:pPr>
    </w:p>
    <w:p w:rsidR="00001877" w:rsidRDefault="009365B6" w:rsidP="0072311A">
      <w:pPr>
        <w:pStyle w:val="Default"/>
        <w:jc w:val="center"/>
        <w:rPr>
          <w:b/>
          <w:bCs/>
          <w:sz w:val="28"/>
          <w:szCs w:val="28"/>
          <w:lang w:val="uk-UA"/>
        </w:rPr>
      </w:pPr>
      <w:r w:rsidRPr="00AD5616">
        <w:rPr>
          <w:b/>
          <w:bCs/>
          <w:sz w:val="28"/>
          <w:szCs w:val="28"/>
          <w:lang w:val="uk-UA"/>
        </w:rPr>
        <w:lastRenderedPageBreak/>
        <w:t>9. РЕКОМЕНДОВАНІ ІНФОРМАЦІЙНІ ДЖЕРЕЛА</w:t>
      </w:r>
    </w:p>
    <w:p w:rsidR="00F3479B" w:rsidRPr="009866C7" w:rsidRDefault="00F3479B" w:rsidP="00F3479B">
      <w:pPr>
        <w:ind w:firstLine="426"/>
        <w:jc w:val="center"/>
        <w:rPr>
          <w:rStyle w:val="aa"/>
          <w:rFonts w:ascii="Times New Roman" w:hAnsi="Times New Roman" w:cs="Times New Roman"/>
          <w:i w:val="0"/>
          <w:sz w:val="28"/>
          <w:szCs w:val="28"/>
          <w:lang w:val="uk-UA"/>
        </w:rPr>
      </w:pPr>
      <w:r>
        <w:rPr>
          <w:rStyle w:val="aa"/>
          <w:rFonts w:ascii="Times New Roman" w:hAnsi="Times New Roman" w:cs="Times New Roman"/>
          <w:b/>
          <w:bCs/>
          <w:i w:val="0"/>
          <w:sz w:val="28"/>
          <w:szCs w:val="28"/>
          <w:lang w:val="uk-UA"/>
        </w:rPr>
        <w:t>9</w:t>
      </w:r>
      <w:r w:rsidRPr="009866C7">
        <w:rPr>
          <w:rStyle w:val="aa"/>
          <w:rFonts w:ascii="Times New Roman" w:hAnsi="Times New Roman" w:cs="Times New Roman"/>
          <w:b/>
          <w:bCs/>
          <w:i w:val="0"/>
          <w:sz w:val="28"/>
          <w:szCs w:val="28"/>
          <w:lang w:val="uk-UA"/>
        </w:rPr>
        <w:t>.1. Основна література</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Дворецька Г. В. Соціологія: навч. посібник.  Київ: КНЕУ, 2002.- Вид. 2-ге, перероб. і доп. 472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Динаміка, структура та проблеми інвестування в соціальну інфраструктуру: кол. моногр. / В.М. Новіков, Ю.О. Каряіін, А.Г, Гвелесіані / за наук. ред. д.е.н., проф. В. Новікова: Над. акад, наук. Укр,, Ін-т демогр. та соц. дослідж. ім. М.В. Птухи; Ін-т укр.-польск. співпрац; Вищ. школ. тур. та ін.-х мов у Варшаві. Київ, 2021. 94 с. URL: </w:t>
      </w:r>
      <w:hyperlink r:id="rId13" w:history="1">
        <w:r w:rsidRPr="009866C7">
          <w:rPr>
            <w:rStyle w:val="a3"/>
            <w:rFonts w:ascii="Times New Roman" w:hAnsi="Times New Roman" w:cs="Times New Roman"/>
            <w:sz w:val="28"/>
            <w:szCs w:val="28"/>
            <w:lang w:val="uk-UA"/>
          </w:rPr>
          <w:t>https://idss.org.ua/arhiv/dynamics.pdf</w:t>
        </w:r>
      </w:hyperlink>
      <w:r w:rsidRPr="009866C7">
        <w:rPr>
          <w:rFonts w:ascii="Times New Roman" w:hAnsi="Times New Roman" w:cs="Times New Roman"/>
          <w:sz w:val="28"/>
          <w:szCs w:val="28"/>
          <w:lang w:val="uk-UA"/>
        </w:rPr>
        <w:t xml:space="preserve"> </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Жуковська В. М. Соціальний розвиток організації: потенціал, управління, інновації : монографія. Київ : Київ. нац. торг.-екон. ун-т, 2018. 352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Лопушняк Г.С. Державна соціальна політика як передумова економічного розвитку України [Текст] : монографія / Г.С. Лопушняк. Львів : ЛРІДУ НАДУ, 2011. 372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Мельник В.М., Канцур І.Г., Мельник М.М. Фіскальний механізм забезпечення соціального розвитку України : монографія. Тернопіль : ФОП Осадца В.М., 2017.  200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Мельничук Л.М. Державне управління соціальним розвитком України: реалії та перспективи. Монографія. Національна академія державного управління при президентові України. Луцьк : Терен, 2018. 440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Трощинський В., Петроє О. Боргес І. Соціальний розвиток : опорний конспект навч. Дисципліни. Київ : НАДУ, 2008. 192 с.</w:t>
      </w:r>
    </w:p>
    <w:p w:rsidR="00F3479B" w:rsidRPr="009866C7" w:rsidRDefault="00F3479B" w:rsidP="00F3479B">
      <w:pPr>
        <w:numPr>
          <w:ilvl w:val="0"/>
          <w:numId w:val="20"/>
        </w:numPr>
        <w:tabs>
          <w:tab w:val="clear" w:pos="786"/>
          <w:tab w:val="left" w:pos="0"/>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Управління соціальним і гуманітарним розвитком: навч. посіб. [авт. кол. : В. А. Скуратівський, В. П. Трощинський, П. К. Ситник та ін.] ; за заг. ред. В. А. Скуратівського, В. П. Трощинського: у 2 ч. Київ: НАДУ, 2009. Ч. 1. 456 с. </w:t>
      </w:r>
    </w:p>
    <w:p w:rsidR="00F3479B" w:rsidRPr="009866C7" w:rsidRDefault="00F3479B" w:rsidP="00F3479B">
      <w:pPr>
        <w:pStyle w:val="a4"/>
        <w:widowControl/>
        <w:numPr>
          <w:ilvl w:val="0"/>
          <w:numId w:val="20"/>
        </w:numPr>
        <w:tabs>
          <w:tab w:val="clear" w:pos="786"/>
          <w:tab w:val="left" w:pos="0"/>
          <w:tab w:val="left" w:pos="426"/>
          <w:tab w:val="num" w:pos="993"/>
        </w:tabs>
        <w:autoSpaceDE/>
        <w:autoSpaceDN/>
        <w:adjustRightInd/>
        <w:spacing w:after="0"/>
        <w:ind w:left="0" w:firstLine="567"/>
        <w:jc w:val="both"/>
        <w:rPr>
          <w:rFonts w:eastAsiaTheme="minorHAnsi"/>
          <w:sz w:val="28"/>
          <w:szCs w:val="28"/>
          <w:lang w:val="uk-UA" w:eastAsia="en-US"/>
        </w:rPr>
      </w:pPr>
      <w:r w:rsidRPr="009866C7">
        <w:rPr>
          <w:rFonts w:eastAsiaTheme="minorHAnsi"/>
          <w:sz w:val="28"/>
          <w:szCs w:val="28"/>
          <w:lang w:val="uk-UA" w:eastAsia="en-US"/>
        </w:rPr>
        <w:t>Федірко Н.В. Публічне управління соціальною сферою [Електронний ресурс]: Практикум / Н. В. Федірко. К. : КНЕУ, 2019. 149 с.</w:t>
      </w:r>
    </w:p>
    <w:p w:rsidR="00F3479B" w:rsidRPr="009866C7" w:rsidRDefault="00F3479B" w:rsidP="00F3479B">
      <w:pPr>
        <w:pStyle w:val="a4"/>
        <w:widowControl/>
        <w:numPr>
          <w:ilvl w:val="0"/>
          <w:numId w:val="20"/>
        </w:numPr>
        <w:tabs>
          <w:tab w:val="clear" w:pos="786"/>
          <w:tab w:val="left" w:pos="0"/>
          <w:tab w:val="left" w:pos="426"/>
          <w:tab w:val="num" w:pos="993"/>
        </w:tabs>
        <w:autoSpaceDE/>
        <w:autoSpaceDN/>
        <w:adjustRightInd/>
        <w:spacing w:after="0"/>
        <w:ind w:left="0" w:firstLine="567"/>
        <w:jc w:val="both"/>
        <w:rPr>
          <w:rFonts w:eastAsiaTheme="minorHAnsi"/>
          <w:sz w:val="28"/>
          <w:szCs w:val="28"/>
          <w:lang w:val="uk-UA" w:eastAsia="en-US"/>
        </w:rPr>
      </w:pPr>
      <w:r w:rsidRPr="009866C7">
        <w:rPr>
          <w:rFonts w:eastAsiaTheme="minorHAnsi"/>
          <w:sz w:val="28"/>
          <w:szCs w:val="28"/>
          <w:lang w:val="uk-UA" w:eastAsia="en-US"/>
        </w:rPr>
        <w:t xml:space="preserve"> Ягодка А. Г. Соціальна інфраструктура і політика : навч. Посіб. - Вид. 2-ге, доопрац. і допов.  Київ : КНЕУ, 2006. 392 с.</w:t>
      </w:r>
    </w:p>
    <w:p w:rsidR="00F3479B" w:rsidRPr="009866C7" w:rsidRDefault="00F3479B" w:rsidP="00F3479B">
      <w:pPr>
        <w:tabs>
          <w:tab w:val="left" w:pos="0"/>
          <w:tab w:val="left" w:pos="851"/>
          <w:tab w:val="left" w:pos="993"/>
        </w:tabs>
        <w:spacing w:after="0" w:line="240" w:lineRule="auto"/>
        <w:ind w:left="567"/>
        <w:jc w:val="both"/>
        <w:rPr>
          <w:rFonts w:ascii="Times New Roman" w:hAnsi="Times New Roman" w:cs="Times New Roman"/>
          <w:sz w:val="28"/>
          <w:szCs w:val="28"/>
          <w:lang w:val="uk-UA"/>
        </w:rPr>
      </w:pPr>
    </w:p>
    <w:p w:rsidR="00F3479B" w:rsidRPr="009866C7" w:rsidRDefault="00F3479B" w:rsidP="00F3479B">
      <w:pPr>
        <w:tabs>
          <w:tab w:val="left" w:pos="0"/>
          <w:tab w:val="left" w:pos="993"/>
        </w:tabs>
        <w:spacing w:after="0" w:line="240" w:lineRule="auto"/>
        <w:ind w:firstLine="567"/>
        <w:jc w:val="center"/>
        <w:rPr>
          <w:rStyle w:val="aa"/>
          <w:rFonts w:ascii="Times New Roman" w:hAnsi="Times New Roman" w:cs="Times New Roman"/>
          <w:b/>
          <w:bCs/>
          <w:i w:val="0"/>
          <w:sz w:val="28"/>
          <w:szCs w:val="28"/>
          <w:lang w:val="uk-UA"/>
        </w:rPr>
      </w:pPr>
      <w:r>
        <w:rPr>
          <w:rStyle w:val="aa"/>
          <w:rFonts w:ascii="Times New Roman" w:hAnsi="Times New Roman" w:cs="Times New Roman"/>
          <w:b/>
          <w:bCs/>
          <w:i w:val="0"/>
          <w:sz w:val="28"/>
          <w:szCs w:val="28"/>
          <w:lang w:val="uk-UA"/>
        </w:rPr>
        <w:t>9</w:t>
      </w:r>
      <w:r w:rsidRPr="009866C7">
        <w:rPr>
          <w:rStyle w:val="aa"/>
          <w:rFonts w:ascii="Times New Roman" w:hAnsi="Times New Roman" w:cs="Times New Roman"/>
          <w:b/>
          <w:bCs/>
          <w:i w:val="0"/>
          <w:sz w:val="28"/>
          <w:szCs w:val="28"/>
          <w:lang w:val="uk-UA"/>
        </w:rPr>
        <w:t>.2. Додаткова література</w:t>
      </w:r>
    </w:p>
    <w:p w:rsidR="00F3479B" w:rsidRPr="009866C7" w:rsidRDefault="00F3479B" w:rsidP="00F3479B">
      <w:pPr>
        <w:pStyle w:val="a9"/>
        <w:numPr>
          <w:ilvl w:val="0"/>
          <w:numId w:val="21"/>
        </w:numPr>
        <w:shd w:val="clear" w:color="auto" w:fill="FFFFFF"/>
        <w:tabs>
          <w:tab w:val="clear" w:pos="1287"/>
          <w:tab w:val="num" w:pos="709"/>
          <w:tab w:val="left" w:pos="851"/>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Libanova E., Osaulenko O. &amp; Cherenko L. Assessment of Quality of Life in Ukraine on the Basis of Subjective Indicators of Well-being: monograph = Оцінка якості життя в Україні на основі суб’єктивних показників добробуту: монографія. Warsaw. RS Global Sp. z O.O., 2020. 361 р.</w:t>
      </w:r>
    </w:p>
    <w:p w:rsidR="00F3479B" w:rsidRPr="009866C7" w:rsidRDefault="00F3479B" w:rsidP="00F3479B">
      <w:pPr>
        <w:pStyle w:val="a9"/>
        <w:numPr>
          <w:ilvl w:val="0"/>
          <w:numId w:val="21"/>
        </w:numPr>
        <w:shd w:val="clear" w:color="auto" w:fill="FFFFFF"/>
        <w:tabs>
          <w:tab w:val="clear" w:pos="1287"/>
          <w:tab w:val="left" w:pos="851"/>
          <w:tab w:val="num"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Бюджетний механізм і соціально-економічний розвиток регіонів: Монографія. / І. В. Алєксєєв, Г. С. Лопушняк, М. В. Ливдар. Львів : Ліга-Прес, 2014. 248 с.</w:t>
      </w:r>
    </w:p>
    <w:p w:rsidR="00F3479B" w:rsidRPr="009866C7" w:rsidRDefault="00F3479B" w:rsidP="00F3479B">
      <w:pPr>
        <w:numPr>
          <w:ilvl w:val="0"/>
          <w:numId w:val="21"/>
        </w:numPr>
        <w:tabs>
          <w:tab w:val="clear" w:pos="1287"/>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Василик А.В., Шкарбан Ю.П. Управління людським капіталом інноваційного типу з урахуванням теорії поколінь. </w:t>
      </w:r>
      <w:r w:rsidRPr="009866C7">
        <w:rPr>
          <w:rFonts w:ascii="Times New Roman" w:hAnsi="Times New Roman" w:cs="Times New Roman"/>
          <w:i/>
          <w:sz w:val="28"/>
          <w:szCs w:val="28"/>
          <w:lang w:val="uk-UA"/>
        </w:rPr>
        <w:t>Бізнес Інформ</w:t>
      </w:r>
      <w:r w:rsidRPr="009866C7">
        <w:rPr>
          <w:rFonts w:ascii="Times New Roman" w:hAnsi="Times New Roman" w:cs="Times New Roman"/>
          <w:sz w:val="28"/>
          <w:szCs w:val="28"/>
          <w:lang w:val="uk-UA"/>
        </w:rPr>
        <w:t>. 2018. № 2 (481). С. 70–74.</w:t>
      </w:r>
    </w:p>
    <w:p w:rsidR="00F3479B" w:rsidRPr="009866C7" w:rsidRDefault="00F3479B" w:rsidP="00F3479B">
      <w:pPr>
        <w:numPr>
          <w:ilvl w:val="0"/>
          <w:numId w:val="21"/>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Гідна праця: імперативи, українські реалії, механізми забезпечення : монографія / [А. М. Колот, В. М. Данюк, О. О. Герасименко та ін.] ; за наук. ред. д.е.н., проф. А. М. Колота. К. : КНЕУ, 2017. 500, [4] с.</w:t>
      </w:r>
    </w:p>
    <w:p w:rsidR="00F3479B" w:rsidRPr="009866C7" w:rsidRDefault="00F3479B" w:rsidP="00F3479B">
      <w:pPr>
        <w:pStyle w:val="a9"/>
        <w:numPr>
          <w:ilvl w:val="0"/>
          <w:numId w:val="21"/>
        </w:numPr>
        <w:shd w:val="clear" w:color="auto" w:fill="FFFFFF"/>
        <w:tabs>
          <w:tab w:val="clear" w:pos="1287"/>
          <w:tab w:val="num" w:pos="709"/>
          <w:tab w:val="left" w:pos="851"/>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lastRenderedPageBreak/>
        <w:t>Горбатенко В., Петренко І. Метод “Делфі” та специфіка його застосування у прогнозних розробках. Політичний менеджмент. 2008. №6. С. 174-181.</w:t>
      </w:r>
    </w:p>
    <w:p w:rsidR="00F3479B" w:rsidRPr="009866C7" w:rsidRDefault="00F3479B" w:rsidP="00F3479B">
      <w:pPr>
        <w:pStyle w:val="1"/>
        <w:numPr>
          <w:ilvl w:val="0"/>
          <w:numId w:val="21"/>
        </w:numPr>
        <w:tabs>
          <w:tab w:val="left" w:pos="142"/>
          <w:tab w:val="left" w:pos="993"/>
        </w:tabs>
        <w:adjustRightInd/>
        <w:ind w:left="0" w:firstLine="567"/>
        <w:jc w:val="both"/>
        <w:rPr>
          <w:sz w:val="28"/>
          <w:szCs w:val="28"/>
          <w:lang w:val="uk-UA"/>
        </w:rPr>
      </w:pPr>
      <w:r w:rsidRPr="009866C7">
        <w:rPr>
          <w:sz w:val="28"/>
          <w:szCs w:val="28"/>
          <w:lang w:val="uk-UA"/>
        </w:rPr>
        <w:t xml:space="preserve">Деева Н.М. Соціальна функція держави: практика і завдання бюджетного забезпечення. </w:t>
      </w:r>
      <w:r w:rsidRPr="009866C7">
        <w:rPr>
          <w:i/>
          <w:sz w:val="28"/>
          <w:szCs w:val="28"/>
          <w:lang w:val="uk-UA"/>
        </w:rPr>
        <w:t>Демографія та соціальна економіка</w:t>
      </w:r>
      <w:r w:rsidRPr="009866C7">
        <w:rPr>
          <w:sz w:val="28"/>
          <w:szCs w:val="28"/>
          <w:lang w:val="uk-UA"/>
        </w:rPr>
        <w:t>. 2016. № 3. С. 83–88.</w:t>
      </w:r>
    </w:p>
    <w:p w:rsidR="00F3479B" w:rsidRPr="009866C7" w:rsidRDefault="00F3479B" w:rsidP="00F3479B">
      <w:pPr>
        <w:numPr>
          <w:ilvl w:val="0"/>
          <w:numId w:val="21"/>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Кицак Т.Г., Коваленко І.Ф. Українська модель соціальної політики: стан і домінанти розвитку. </w:t>
      </w:r>
      <w:r w:rsidRPr="009866C7">
        <w:rPr>
          <w:rFonts w:ascii="Times New Roman" w:hAnsi="Times New Roman" w:cs="Times New Roman"/>
          <w:i/>
          <w:sz w:val="28"/>
          <w:szCs w:val="28"/>
          <w:lang w:val="uk-UA"/>
        </w:rPr>
        <w:t>Соціально-трудові відносини: теорія та практика</w:t>
      </w:r>
      <w:r w:rsidRPr="009866C7">
        <w:rPr>
          <w:rFonts w:ascii="Times New Roman" w:hAnsi="Times New Roman" w:cs="Times New Roman"/>
          <w:sz w:val="28"/>
          <w:szCs w:val="28"/>
          <w:lang w:val="uk-UA"/>
        </w:rPr>
        <w:t>. 2016. №12. С. 153–161.</w:t>
      </w:r>
    </w:p>
    <w:p w:rsidR="00F3479B" w:rsidRPr="009866C7" w:rsidRDefault="00F3479B" w:rsidP="00F3479B">
      <w:pPr>
        <w:numPr>
          <w:ilvl w:val="0"/>
          <w:numId w:val="21"/>
        </w:numPr>
        <w:tabs>
          <w:tab w:val="clear" w:pos="1287"/>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Колот А.М., Герасименко О.О. Новітні глобальні тенденції у сфері зайнятості і доходів та їх вплив на соціальну нерівність. </w:t>
      </w:r>
      <w:r w:rsidRPr="009866C7">
        <w:rPr>
          <w:rFonts w:ascii="Times New Roman" w:hAnsi="Times New Roman" w:cs="Times New Roman"/>
          <w:i/>
          <w:sz w:val="28"/>
          <w:szCs w:val="28"/>
          <w:lang w:val="uk-UA"/>
        </w:rPr>
        <w:t>Соціально-трудові відносини: теорія та практика</w:t>
      </w:r>
      <w:r w:rsidRPr="009866C7">
        <w:rPr>
          <w:rFonts w:ascii="Times New Roman" w:hAnsi="Times New Roman" w:cs="Times New Roman"/>
          <w:sz w:val="28"/>
          <w:szCs w:val="28"/>
          <w:lang w:val="uk-UA"/>
        </w:rPr>
        <w:t>. 2018. №1(15). С. 8–35. URL: http://ir.kneu.edu.ua/bitstream/2010/24730/3/6–33K.pdf</w:t>
      </w:r>
    </w:p>
    <w:p w:rsidR="00F3479B" w:rsidRPr="009866C7" w:rsidRDefault="00F3479B" w:rsidP="00F3479B">
      <w:pPr>
        <w:numPr>
          <w:ilvl w:val="0"/>
          <w:numId w:val="21"/>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bCs/>
          <w:sz w:val="28"/>
          <w:szCs w:val="28"/>
          <w:lang w:val="uk-UA"/>
        </w:rPr>
        <w:t>Колот А.М., Герасименко О.О.</w:t>
      </w:r>
      <w:r w:rsidRPr="009866C7">
        <w:rPr>
          <w:rFonts w:ascii="Times New Roman" w:hAnsi="Times New Roman" w:cs="Times New Roman"/>
          <w:sz w:val="28"/>
          <w:szCs w:val="28"/>
          <w:lang w:val="uk-UA"/>
        </w:rPr>
        <w:t xml:space="preserve"> Соціально-трудовий розвиток в ХХІ столітті: до природи глобальних змін, нових можливостей, обмежень і викликів. </w:t>
      </w:r>
      <w:r w:rsidRPr="009866C7">
        <w:rPr>
          <w:rFonts w:ascii="Times New Roman" w:hAnsi="Times New Roman" w:cs="Times New Roman"/>
          <w:i/>
          <w:sz w:val="28"/>
          <w:szCs w:val="28"/>
          <w:lang w:val="uk-UA"/>
        </w:rPr>
        <w:t>Демографія та соціальна економіка</w:t>
      </w:r>
      <w:r w:rsidRPr="009866C7">
        <w:rPr>
          <w:rFonts w:ascii="Times New Roman" w:hAnsi="Times New Roman" w:cs="Times New Roman"/>
          <w:sz w:val="28"/>
          <w:szCs w:val="28"/>
          <w:lang w:val="uk-UA"/>
        </w:rPr>
        <w:t>. 2019. № 1. С. 97–109.</w:t>
      </w:r>
    </w:p>
    <w:p w:rsidR="00F3479B" w:rsidRPr="009866C7" w:rsidRDefault="00F3479B" w:rsidP="00F3479B">
      <w:pPr>
        <w:numPr>
          <w:ilvl w:val="0"/>
          <w:numId w:val="21"/>
        </w:numPr>
        <w:tabs>
          <w:tab w:val="clear" w:pos="1287"/>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Лопушняк Г.С., Рибчанська Х.В. Державні гарантії забезпечення соціальних прав: коституційні засади та практична реалізація. </w:t>
      </w:r>
      <w:r w:rsidRPr="009866C7">
        <w:rPr>
          <w:rFonts w:ascii="Times New Roman" w:hAnsi="Times New Roman" w:cs="Times New Roman"/>
          <w:i/>
          <w:sz w:val="28"/>
          <w:szCs w:val="28"/>
          <w:lang w:val="uk-UA"/>
        </w:rPr>
        <w:t>Соціально-трудові відносини: теорія та практика</w:t>
      </w:r>
      <w:r w:rsidRPr="009866C7">
        <w:rPr>
          <w:rFonts w:ascii="Times New Roman" w:hAnsi="Times New Roman" w:cs="Times New Roman"/>
          <w:sz w:val="28"/>
          <w:szCs w:val="28"/>
          <w:lang w:val="uk-UA"/>
        </w:rPr>
        <w:t>. 2015. № 1. С. 60 – 72.</w:t>
      </w:r>
    </w:p>
    <w:p w:rsidR="00F3479B" w:rsidRPr="00D80696" w:rsidRDefault="00F3479B" w:rsidP="00F3479B">
      <w:pPr>
        <w:numPr>
          <w:ilvl w:val="0"/>
          <w:numId w:val="21"/>
        </w:numPr>
        <w:tabs>
          <w:tab w:val="clear" w:pos="1287"/>
          <w:tab w:val="left" w:pos="0"/>
          <w:tab w:val="num" w:pos="709"/>
          <w:tab w:val="left" w:pos="851"/>
          <w:tab w:val="left" w:pos="993"/>
        </w:tabs>
        <w:spacing w:after="0" w:line="240" w:lineRule="auto"/>
        <w:ind w:left="0" w:firstLine="567"/>
        <w:jc w:val="both"/>
        <w:rPr>
          <w:rFonts w:ascii="Times New Roman" w:hAnsi="Times New Roman" w:cs="Times New Roman"/>
          <w:sz w:val="28"/>
          <w:szCs w:val="28"/>
          <w:lang w:val="uk-UA"/>
        </w:rPr>
      </w:pPr>
      <w:r w:rsidRPr="00D80696">
        <w:rPr>
          <w:rFonts w:ascii="Times New Roman" w:hAnsi="Times New Roman" w:cs="Times New Roman"/>
          <w:sz w:val="28"/>
          <w:szCs w:val="28"/>
          <w:lang w:val="uk-UA"/>
        </w:rPr>
        <w:t>Луков В.А. Социальное проектирование: Учеб. Пособие.  6-е изд., испр.  М.: МосГУ: Флинта, 2006. 384 с.</w:t>
      </w:r>
    </w:p>
    <w:p w:rsidR="00F3479B" w:rsidRPr="009866C7" w:rsidRDefault="00F3479B" w:rsidP="00F3479B">
      <w:pPr>
        <w:pStyle w:val="a9"/>
        <w:numPr>
          <w:ilvl w:val="0"/>
          <w:numId w:val="21"/>
        </w:numPr>
        <w:shd w:val="clear" w:color="auto" w:fill="FFFFFF"/>
        <w:tabs>
          <w:tab w:val="clear" w:pos="1287"/>
          <w:tab w:val="left" w:pos="851"/>
          <w:tab w:val="num"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Людський розвиток в Україні. Оцінка та прогноз рівня життя населення: кол. моногр. / за ред. Е.М. Лібанової; НАН України, Ін-т демографії та соціальних досліджень імені М.В. Птухи. Київ, 2019. 270 с. URL: </w:t>
      </w:r>
      <w:hyperlink r:id="rId14" w:history="1">
        <w:r w:rsidRPr="009866C7">
          <w:rPr>
            <w:rStyle w:val="a3"/>
            <w:rFonts w:ascii="Times New Roman" w:hAnsi="Times New Roman" w:cs="Times New Roman"/>
            <w:sz w:val="28"/>
            <w:szCs w:val="28"/>
            <w:lang w:val="uk-UA"/>
          </w:rPr>
          <w:t>https://idss.org.ua/arhiv/monografia__2019.pdf</w:t>
        </w:r>
      </w:hyperlink>
      <w:r w:rsidRPr="009866C7">
        <w:rPr>
          <w:rFonts w:ascii="Times New Roman" w:hAnsi="Times New Roman" w:cs="Times New Roman"/>
          <w:sz w:val="28"/>
          <w:szCs w:val="28"/>
          <w:lang w:val="uk-UA"/>
        </w:rPr>
        <w:t xml:space="preserve"> </w:t>
      </w:r>
    </w:p>
    <w:p w:rsidR="00F3479B" w:rsidRPr="009866C7" w:rsidRDefault="00911557" w:rsidP="00F3479B">
      <w:pPr>
        <w:numPr>
          <w:ilvl w:val="0"/>
          <w:numId w:val="2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hyperlink r:id="rId15">
        <w:r w:rsidR="00F3479B" w:rsidRPr="009866C7">
          <w:rPr>
            <w:rFonts w:ascii="Times New Roman" w:hAnsi="Times New Roman" w:cs="Times New Roman"/>
            <w:sz w:val="28"/>
            <w:szCs w:val="28"/>
            <w:lang w:val="uk-UA"/>
          </w:rPr>
          <w:t>Макарова О.В. Соціальна політика в Україні: Монографія. К., 2015. 244 с.</w:t>
        </w:r>
      </w:hyperlink>
      <w:r w:rsidR="00F3479B" w:rsidRPr="009866C7">
        <w:rPr>
          <w:rFonts w:ascii="Times New Roman" w:hAnsi="Times New Roman" w:cs="Times New Roman"/>
          <w:sz w:val="28"/>
          <w:szCs w:val="28"/>
          <w:lang w:val="uk-UA"/>
        </w:rPr>
        <w:t xml:space="preserve"> </w:t>
      </w:r>
      <w:hyperlink r:id="rId16">
        <w:r w:rsidR="00F3479B" w:rsidRPr="009866C7">
          <w:rPr>
            <w:rFonts w:ascii="Times New Roman" w:hAnsi="Times New Roman" w:cs="Times New Roman"/>
            <w:sz w:val="28"/>
            <w:szCs w:val="28"/>
            <w:lang w:val="uk-UA"/>
          </w:rPr>
          <w:t xml:space="preserve"> </w:t>
        </w:r>
      </w:hyperlink>
    </w:p>
    <w:p w:rsidR="00F3479B" w:rsidRPr="009866C7" w:rsidRDefault="00F3479B" w:rsidP="00F3479B">
      <w:pPr>
        <w:numPr>
          <w:ilvl w:val="0"/>
          <w:numId w:val="21"/>
        </w:numPr>
        <w:tabs>
          <w:tab w:val="clear" w:pos="1287"/>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Маршавін Ю. М. Регулювання ринку праці України: теорія і практика системного підходу : монографія. К.: Альтерпрес, 2011. 397 с.</w:t>
      </w:r>
    </w:p>
    <w:p w:rsidR="00F3479B" w:rsidRPr="009866C7" w:rsidRDefault="00F3479B" w:rsidP="00F3479B">
      <w:pPr>
        <w:numPr>
          <w:ilvl w:val="0"/>
          <w:numId w:val="21"/>
        </w:numPr>
        <w:tabs>
          <w:tab w:val="left" w:pos="142"/>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Маршавін Ю.М. Модернізація державної політики ринку праці як інтегральний фактор подолання соціально-економічної кризи в Україні. </w:t>
      </w:r>
      <w:r w:rsidRPr="009866C7">
        <w:rPr>
          <w:rFonts w:ascii="Times New Roman" w:hAnsi="Times New Roman" w:cs="Times New Roman"/>
          <w:i/>
          <w:sz w:val="28"/>
          <w:szCs w:val="28"/>
          <w:lang w:val="uk-UA"/>
        </w:rPr>
        <w:t>Соціально-трудові відносини: теорія і практика</w:t>
      </w:r>
      <w:r w:rsidRPr="009866C7">
        <w:rPr>
          <w:rFonts w:ascii="Times New Roman" w:hAnsi="Times New Roman" w:cs="Times New Roman"/>
          <w:sz w:val="28"/>
          <w:szCs w:val="28"/>
          <w:lang w:val="uk-UA"/>
        </w:rPr>
        <w:t>. 2019. №1 (17). С. 34–46.</w:t>
      </w:r>
    </w:p>
    <w:p w:rsidR="00F3479B" w:rsidRPr="009866C7" w:rsidRDefault="00F3479B" w:rsidP="00F3479B">
      <w:pPr>
        <w:numPr>
          <w:ilvl w:val="0"/>
          <w:numId w:val="21"/>
        </w:numPr>
        <w:tabs>
          <w:tab w:val="left" w:pos="142"/>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Махсма М. Б. Зайнятість та рівень життя сільського населення України: теорія та практика регулювання : монографія. Київ : КНЕУ, 2017. 383 с.</w:t>
      </w:r>
    </w:p>
    <w:p w:rsidR="00F3479B" w:rsidRPr="00D80696" w:rsidRDefault="00F3479B" w:rsidP="00F3479B">
      <w:pPr>
        <w:numPr>
          <w:ilvl w:val="0"/>
          <w:numId w:val="21"/>
        </w:numPr>
        <w:tabs>
          <w:tab w:val="clear" w:pos="1287"/>
          <w:tab w:val="left" w:pos="0"/>
          <w:tab w:val="num" w:pos="709"/>
          <w:tab w:val="left" w:pos="851"/>
          <w:tab w:val="left" w:pos="993"/>
        </w:tabs>
        <w:spacing w:after="0" w:line="240" w:lineRule="auto"/>
        <w:ind w:left="0" w:firstLine="567"/>
        <w:jc w:val="both"/>
        <w:rPr>
          <w:rFonts w:ascii="Times New Roman" w:hAnsi="Times New Roman" w:cs="Times New Roman"/>
          <w:sz w:val="28"/>
          <w:szCs w:val="28"/>
          <w:lang w:val="uk-UA"/>
        </w:rPr>
      </w:pPr>
      <w:r w:rsidRPr="00D80696">
        <w:rPr>
          <w:rFonts w:ascii="Times New Roman" w:hAnsi="Times New Roman" w:cs="Times New Roman"/>
          <w:sz w:val="28"/>
          <w:szCs w:val="28"/>
          <w:lang w:val="uk-UA"/>
        </w:rPr>
        <w:t>Минина Н.В. Методология социального программирования. СПб. 1999. 336 с.</w:t>
      </w:r>
    </w:p>
    <w:p w:rsidR="00F3479B" w:rsidRPr="009866C7" w:rsidRDefault="00F3479B" w:rsidP="00F3479B">
      <w:pPr>
        <w:pStyle w:val="a9"/>
        <w:numPr>
          <w:ilvl w:val="0"/>
          <w:numId w:val="21"/>
        </w:numPr>
        <w:shd w:val="clear" w:color="auto" w:fill="FFFFFF"/>
        <w:tabs>
          <w:tab w:val="clear" w:pos="1287"/>
          <w:tab w:val="left" w:pos="851"/>
          <w:tab w:val="num"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Оцінка ефективності програм соціальної підтримки за даними спеціального опитування населення / Черенько Л.М., Полякова С.В., Шишкін В.С., Заяць В.С., Когатько Ю.Л., Васильєв О.А. Реут А.Г., Клименко Ю.А.; Нац. акад. наук. Укр., Ін-т демогр. та соц. дослідж. ім. М.В. Птухи. Електронне видання. Київ, 2020. URL: </w:t>
      </w:r>
      <w:hyperlink r:id="rId17" w:history="1">
        <w:r w:rsidRPr="009866C7">
          <w:rPr>
            <w:rStyle w:val="a3"/>
            <w:rFonts w:ascii="Times New Roman" w:hAnsi="Times New Roman" w:cs="Times New Roman"/>
            <w:sz w:val="28"/>
            <w:szCs w:val="28"/>
            <w:lang w:val="uk-UA"/>
          </w:rPr>
          <w:t>https://idss.org.ua/arhiv/mono_rate.pdf</w:t>
        </w:r>
      </w:hyperlink>
      <w:r w:rsidRPr="009866C7">
        <w:rPr>
          <w:rFonts w:ascii="Times New Roman" w:hAnsi="Times New Roman" w:cs="Times New Roman"/>
          <w:sz w:val="28"/>
          <w:szCs w:val="28"/>
          <w:lang w:val="uk-UA"/>
        </w:rPr>
        <w:t xml:space="preserve"> </w:t>
      </w:r>
    </w:p>
    <w:p w:rsidR="00F3479B" w:rsidRDefault="00F3479B" w:rsidP="00F3479B">
      <w:pPr>
        <w:numPr>
          <w:ilvl w:val="0"/>
          <w:numId w:val="21"/>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Поплавська О. М. Доходи та витрати домогосподарств: маркери соціальної безпеки. </w:t>
      </w:r>
      <w:r w:rsidRPr="009866C7">
        <w:rPr>
          <w:rFonts w:ascii="Times New Roman" w:hAnsi="Times New Roman" w:cs="Times New Roman"/>
          <w:i/>
          <w:sz w:val="28"/>
          <w:szCs w:val="28"/>
          <w:lang w:val="uk-UA"/>
        </w:rPr>
        <w:t>Україна: аспекти праці</w:t>
      </w:r>
      <w:r w:rsidRPr="009866C7">
        <w:rPr>
          <w:rFonts w:ascii="Times New Roman" w:hAnsi="Times New Roman" w:cs="Times New Roman"/>
          <w:sz w:val="28"/>
          <w:szCs w:val="28"/>
          <w:lang w:val="uk-UA"/>
        </w:rPr>
        <w:t>. 2015. №4. С. 8–18.</w:t>
      </w:r>
    </w:p>
    <w:p w:rsidR="00F3479B" w:rsidRPr="00FB062E" w:rsidRDefault="00F3479B" w:rsidP="00F3479B">
      <w:pPr>
        <w:numPr>
          <w:ilvl w:val="0"/>
          <w:numId w:val="21"/>
        </w:numPr>
        <w:tabs>
          <w:tab w:val="left" w:pos="142"/>
          <w:tab w:val="left" w:pos="993"/>
        </w:tabs>
        <w:spacing w:after="0" w:line="240" w:lineRule="auto"/>
        <w:ind w:left="0" w:firstLine="567"/>
        <w:jc w:val="both"/>
        <w:rPr>
          <w:rFonts w:ascii="Times New Roman" w:hAnsi="Times New Roman" w:cs="Times New Roman"/>
          <w:sz w:val="28"/>
          <w:szCs w:val="28"/>
          <w:lang w:val="uk-UA"/>
        </w:rPr>
      </w:pPr>
      <w:r w:rsidRPr="00FB062E">
        <w:rPr>
          <w:rFonts w:ascii="Times New Roman" w:hAnsi="Times New Roman" w:cs="Times New Roman"/>
          <w:sz w:val="28"/>
          <w:szCs w:val="28"/>
          <w:lang w:val="uk-UA"/>
        </w:rPr>
        <w:t>Розвиток соціальної сфери територіальних громад в умовах адміністративно-фінансової децентралізації / ДУ «Інститут регіональних досліджень імені М.І. Долішнього НАН України» ; за ред. С. Л. Шульц. Львів, 2018. 140 с. (Серія «Проблеми регіонального розвитку»).</w:t>
      </w:r>
    </w:p>
    <w:p w:rsidR="00F3479B" w:rsidRPr="009866C7" w:rsidRDefault="00F3479B" w:rsidP="00F3479B">
      <w:pPr>
        <w:pStyle w:val="a9"/>
        <w:numPr>
          <w:ilvl w:val="0"/>
          <w:numId w:val="21"/>
        </w:numPr>
        <w:shd w:val="clear" w:color="auto" w:fill="FFFFFF"/>
        <w:tabs>
          <w:tab w:val="clear" w:pos="1287"/>
          <w:tab w:val="left" w:pos="851"/>
          <w:tab w:val="num" w:pos="993"/>
        </w:tabs>
        <w:spacing w:after="0" w:line="240" w:lineRule="auto"/>
        <w:ind w:left="0" w:firstLine="567"/>
        <w:jc w:val="both"/>
        <w:rPr>
          <w:rFonts w:ascii="Times New Roman" w:hAnsi="Times New Roman" w:cs="Times New Roman"/>
          <w:sz w:val="28"/>
          <w:szCs w:val="28"/>
          <w:lang w:val="uk-UA"/>
        </w:rPr>
      </w:pPr>
      <w:r w:rsidRPr="00FB062E">
        <w:rPr>
          <w:rFonts w:ascii="Times New Roman" w:hAnsi="Times New Roman" w:cs="Times New Roman"/>
          <w:sz w:val="28"/>
          <w:szCs w:val="28"/>
          <w:lang w:val="uk-UA"/>
        </w:rPr>
        <w:lastRenderedPageBreak/>
        <w:t>Соціальна інфраструктура на шляхах реформування місцевого</w:t>
      </w:r>
      <w:r w:rsidRPr="009866C7">
        <w:rPr>
          <w:rFonts w:ascii="Times New Roman" w:hAnsi="Times New Roman" w:cs="Times New Roman"/>
          <w:sz w:val="28"/>
          <w:szCs w:val="28"/>
          <w:lang w:val="uk-UA"/>
        </w:rPr>
        <w:t xml:space="preserve"> самоврядування: кол. моногр. / В.М. Новіков, Н.М. Дєєва, А. Г. Гвелесіані [та ін.]; за наук. ред. д.е.н., проф. В.М. Новікова; д.е.н.(хабілітованого), проф. Здіслава Сіройча. Київ-Варшава, 2018. 431 с. URL: </w:t>
      </w:r>
      <w:hyperlink r:id="rId18" w:history="1">
        <w:r w:rsidRPr="009866C7">
          <w:rPr>
            <w:rStyle w:val="a3"/>
            <w:rFonts w:ascii="Times New Roman" w:hAnsi="Times New Roman" w:cs="Times New Roman"/>
            <w:sz w:val="28"/>
            <w:szCs w:val="28"/>
            <w:lang w:val="uk-UA"/>
          </w:rPr>
          <w:t>https://idss.org.ua/monografii/monografiia_novikov_siroch_sobchuk.pdf</w:t>
        </w:r>
      </w:hyperlink>
      <w:r w:rsidRPr="009866C7">
        <w:rPr>
          <w:rFonts w:ascii="Times New Roman" w:hAnsi="Times New Roman" w:cs="Times New Roman"/>
          <w:sz w:val="28"/>
          <w:szCs w:val="28"/>
          <w:lang w:val="uk-UA"/>
        </w:rPr>
        <w:t xml:space="preserve"> </w:t>
      </w:r>
    </w:p>
    <w:p w:rsidR="00F3479B" w:rsidRPr="00D80696" w:rsidRDefault="00F3479B" w:rsidP="00F3479B">
      <w:pPr>
        <w:numPr>
          <w:ilvl w:val="0"/>
          <w:numId w:val="21"/>
        </w:numPr>
        <w:tabs>
          <w:tab w:val="clear" w:pos="1287"/>
          <w:tab w:val="left" w:pos="0"/>
          <w:tab w:val="num" w:pos="709"/>
          <w:tab w:val="left" w:pos="851"/>
          <w:tab w:val="left" w:pos="993"/>
        </w:tabs>
        <w:spacing w:after="0" w:line="240" w:lineRule="auto"/>
        <w:ind w:left="0" w:firstLine="567"/>
        <w:jc w:val="both"/>
        <w:rPr>
          <w:rFonts w:ascii="Times New Roman" w:hAnsi="Times New Roman" w:cs="Times New Roman"/>
          <w:sz w:val="28"/>
          <w:szCs w:val="28"/>
          <w:lang w:val="uk-UA"/>
        </w:rPr>
      </w:pPr>
      <w:r w:rsidRPr="00D80696">
        <w:rPr>
          <w:rFonts w:ascii="Times New Roman" w:hAnsi="Times New Roman" w:cs="Times New Roman"/>
          <w:sz w:val="28"/>
          <w:szCs w:val="28"/>
          <w:lang w:val="uk-UA"/>
        </w:rPr>
        <w:t>Тоффлер Э. Шок будущего / пер. с англ. Е. Руднева.  М. : АСТ, 2002. 557 с.</w:t>
      </w:r>
    </w:p>
    <w:p w:rsidR="00F3479B" w:rsidRPr="009866C7" w:rsidRDefault="00F3479B" w:rsidP="00F3479B">
      <w:pPr>
        <w:numPr>
          <w:ilvl w:val="0"/>
          <w:numId w:val="21"/>
        </w:numPr>
        <w:tabs>
          <w:tab w:val="left" w:pos="142"/>
          <w:tab w:val="left" w:pos="851"/>
          <w:tab w:val="left" w:pos="993"/>
        </w:tabs>
        <w:spacing w:after="0" w:line="240" w:lineRule="auto"/>
        <w:ind w:left="0" w:firstLine="567"/>
        <w:jc w:val="both"/>
        <w:rPr>
          <w:rFonts w:ascii="Times New Roman" w:hAnsi="Times New Roman" w:cs="Times New Roman"/>
          <w:iCs/>
          <w:color w:val="000000"/>
          <w:sz w:val="28"/>
          <w:szCs w:val="28"/>
          <w:lang w:val="uk-UA"/>
        </w:rPr>
      </w:pPr>
      <w:r w:rsidRPr="009866C7">
        <w:rPr>
          <w:rFonts w:ascii="Times New Roman" w:hAnsi="Times New Roman" w:cs="Times New Roman"/>
          <w:sz w:val="28"/>
          <w:szCs w:val="28"/>
          <w:lang w:val="uk-UA"/>
        </w:rPr>
        <w:t>Управління соціальним і гуманітарним розвитком: навч. посіб. / [авт. кол. : В. А. Скуратівський, В. П. Трощинський, П. К. Ситник та ін.] ; за заг. ред. В. А. Скуратівського, В. П. Трощинського : у 2 ч. К. : НАДУ, 2009. Ч. 1. 456 с.</w:t>
      </w:r>
      <w:r w:rsidRPr="009866C7">
        <w:rPr>
          <w:rFonts w:ascii="Times New Roman" w:hAnsi="Times New Roman" w:cs="Times New Roman"/>
          <w:bCs/>
          <w:sz w:val="28"/>
          <w:szCs w:val="28"/>
          <w:lang w:val="uk-UA"/>
        </w:rPr>
        <w:t xml:space="preserve"> </w:t>
      </w:r>
    </w:p>
    <w:p w:rsidR="00F3479B" w:rsidRPr="009866C7" w:rsidRDefault="00F3479B" w:rsidP="00F3479B">
      <w:pPr>
        <w:numPr>
          <w:ilvl w:val="0"/>
          <w:numId w:val="21"/>
        </w:numPr>
        <w:tabs>
          <w:tab w:val="left" w:pos="142"/>
          <w:tab w:val="left" w:pos="851"/>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 xml:space="preserve">Щетініна Л.В., Рудакова С.Г., Данилевич Н.С. Соціальне інвестування в поліпшення умов праці молоді: загальні засади та стан в Україні. </w:t>
      </w:r>
      <w:r w:rsidRPr="009866C7">
        <w:rPr>
          <w:rFonts w:ascii="Times New Roman" w:hAnsi="Times New Roman" w:cs="Times New Roman"/>
          <w:i/>
          <w:sz w:val="28"/>
          <w:szCs w:val="28"/>
          <w:lang w:val="uk-UA"/>
        </w:rPr>
        <w:t xml:space="preserve">Економіка: реалії часу. </w:t>
      </w:r>
      <w:r w:rsidRPr="009866C7">
        <w:rPr>
          <w:rFonts w:ascii="Times New Roman" w:hAnsi="Times New Roman" w:cs="Times New Roman"/>
          <w:sz w:val="28"/>
          <w:szCs w:val="28"/>
          <w:lang w:val="uk-UA"/>
        </w:rPr>
        <w:t>2016. №2(24). С. 84–91.</w:t>
      </w:r>
    </w:p>
    <w:p w:rsidR="00F3479B" w:rsidRPr="009866C7" w:rsidRDefault="00F3479B" w:rsidP="00F3479B">
      <w:pPr>
        <w:tabs>
          <w:tab w:val="left" w:pos="0"/>
          <w:tab w:val="num" w:pos="142"/>
          <w:tab w:val="left" w:pos="993"/>
        </w:tabs>
        <w:spacing w:after="0" w:line="240" w:lineRule="auto"/>
        <w:ind w:firstLine="567"/>
        <w:jc w:val="center"/>
        <w:rPr>
          <w:rFonts w:ascii="Times New Roman" w:hAnsi="Times New Roman" w:cs="Times New Roman"/>
          <w:b/>
          <w:sz w:val="28"/>
          <w:szCs w:val="28"/>
          <w:lang w:val="uk-UA"/>
        </w:rPr>
      </w:pPr>
    </w:p>
    <w:p w:rsidR="00F3479B" w:rsidRPr="009866C7" w:rsidRDefault="00F3479B" w:rsidP="00F3479B">
      <w:pPr>
        <w:tabs>
          <w:tab w:val="left" w:pos="0"/>
          <w:tab w:val="left" w:pos="993"/>
        </w:tabs>
        <w:spacing w:after="0" w:line="240" w:lineRule="auto"/>
        <w:ind w:left="284"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Pr="009866C7">
        <w:rPr>
          <w:rFonts w:ascii="Times New Roman" w:hAnsi="Times New Roman" w:cs="Times New Roman"/>
          <w:b/>
          <w:sz w:val="28"/>
          <w:szCs w:val="28"/>
          <w:lang w:val="uk-UA"/>
        </w:rPr>
        <w:t>.3. Дистанційні курси та інформаційні ресурси</w:t>
      </w:r>
    </w:p>
    <w:p w:rsidR="00F3479B" w:rsidRPr="009866C7" w:rsidRDefault="00F3479B"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Управління соціальним розвитком – Маршавін, Шандар – HRPM49067U (2021)</w:t>
      </w:r>
      <w:r>
        <w:rPr>
          <w:rFonts w:ascii="Times New Roman" w:hAnsi="Times New Roman" w:cs="Times New Roman"/>
          <w:sz w:val="28"/>
          <w:szCs w:val="28"/>
          <w:lang w:val="uk-UA"/>
        </w:rPr>
        <w:t>.</w:t>
      </w:r>
    </w:p>
    <w:p w:rsidR="00F3479B" w:rsidRPr="009866C7" w:rsidRDefault="00911557"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hyperlink r:id="rId19" w:history="1">
        <w:r w:rsidR="00F3479B" w:rsidRPr="009866C7">
          <w:rPr>
            <w:rFonts w:ascii="Times New Roman" w:hAnsi="Times New Roman" w:cs="Times New Roman"/>
            <w:sz w:val="28"/>
            <w:szCs w:val="28"/>
            <w:lang w:val="uk-UA"/>
          </w:rPr>
          <w:t>www.bank.gov.ua</w:t>
        </w:r>
      </w:hyperlink>
      <w:r w:rsidR="00F3479B" w:rsidRPr="009866C7">
        <w:rPr>
          <w:rFonts w:ascii="Times New Roman" w:hAnsi="Times New Roman" w:cs="Times New Roman"/>
          <w:sz w:val="28"/>
          <w:szCs w:val="28"/>
          <w:lang w:val="uk-UA"/>
        </w:rPr>
        <w:t xml:space="preserve"> – офіційний сайт Національного банку України</w:t>
      </w:r>
    </w:p>
    <w:p w:rsidR="00F3479B" w:rsidRPr="009866C7" w:rsidRDefault="00911557"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hyperlink r:id="rId20" w:history="1">
        <w:r w:rsidR="00F3479B" w:rsidRPr="009866C7">
          <w:rPr>
            <w:rFonts w:ascii="Times New Roman" w:hAnsi="Times New Roman" w:cs="Times New Roman"/>
            <w:sz w:val="28"/>
            <w:szCs w:val="28"/>
            <w:lang w:val="uk-UA"/>
          </w:rPr>
          <w:t>www.zakon.rada.gov.ua</w:t>
        </w:r>
      </w:hyperlink>
      <w:r w:rsidR="00F3479B" w:rsidRPr="009866C7">
        <w:rPr>
          <w:rFonts w:ascii="Times New Roman" w:hAnsi="Times New Roman" w:cs="Times New Roman"/>
          <w:sz w:val="28"/>
          <w:szCs w:val="28"/>
          <w:lang w:val="uk-UA"/>
        </w:rPr>
        <w:t xml:space="preserve"> – Вся база "Загальне законодавство" Верховної Ради України</w:t>
      </w:r>
    </w:p>
    <w:p w:rsidR="00F3479B" w:rsidRPr="009866C7" w:rsidRDefault="00911557"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hyperlink r:id="rId21" w:history="1">
        <w:r w:rsidR="00F3479B" w:rsidRPr="009866C7">
          <w:rPr>
            <w:rFonts w:ascii="Times New Roman" w:hAnsi="Times New Roman" w:cs="Times New Roman"/>
            <w:sz w:val="28"/>
            <w:szCs w:val="28"/>
            <w:lang w:val="uk-UA"/>
          </w:rPr>
          <w:t>www.kmu.gov.ua</w:t>
        </w:r>
      </w:hyperlink>
      <w:r w:rsidR="00F3479B" w:rsidRPr="009866C7">
        <w:rPr>
          <w:rFonts w:ascii="Times New Roman" w:hAnsi="Times New Roman" w:cs="Times New Roman"/>
          <w:sz w:val="28"/>
          <w:szCs w:val="28"/>
          <w:lang w:val="uk-UA"/>
        </w:rPr>
        <w:t xml:space="preserve"> – офіційний сайт Кабінету Міністрів України</w:t>
      </w:r>
    </w:p>
    <w:p w:rsidR="00F3479B" w:rsidRPr="009866C7" w:rsidRDefault="00911557"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hyperlink r:id="rId22" w:history="1">
        <w:r w:rsidR="00F3479B" w:rsidRPr="009866C7">
          <w:rPr>
            <w:rFonts w:ascii="Times New Roman" w:hAnsi="Times New Roman" w:cs="Times New Roman"/>
            <w:sz w:val="28"/>
            <w:szCs w:val="28"/>
            <w:lang w:val="uk-UA"/>
          </w:rPr>
          <w:t>www.ukrstat.gov.ua</w:t>
        </w:r>
      </w:hyperlink>
      <w:r w:rsidR="00F3479B" w:rsidRPr="009866C7">
        <w:rPr>
          <w:rFonts w:ascii="Times New Roman" w:hAnsi="Times New Roman" w:cs="Times New Roman"/>
          <w:sz w:val="28"/>
          <w:szCs w:val="28"/>
          <w:lang w:val="uk-UA"/>
        </w:rPr>
        <w:t xml:space="preserve"> – офіційний сайт Державної служби статистики України</w:t>
      </w:r>
    </w:p>
    <w:p w:rsidR="00F3479B" w:rsidRPr="009866C7" w:rsidRDefault="00F3479B" w:rsidP="00F3479B">
      <w:pPr>
        <w:numPr>
          <w:ilvl w:val="0"/>
          <w:numId w:val="22"/>
        </w:numPr>
        <w:tabs>
          <w:tab w:val="left" w:pos="0"/>
          <w:tab w:val="left" w:pos="993"/>
        </w:tabs>
        <w:spacing w:after="0" w:line="240" w:lineRule="auto"/>
        <w:ind w:left="0"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www.me.gov.ua – офіційний сайт Міністерства економічного розвитку і торгівлі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6.</w:t>
      </w:r>
      <w:r w:rsidRPr="009866C7">
        <w:rPr>
          <w:rFonts w:ascii="Times New Roman" w:hAnsi="Times New Roman" w:cs="Times New Roman"/>
          <w:b/>
          <w:bCs/>
          <w:sz w:val="28"/>
          <w:szCs w:val="28"/>
          <w:lang w:val="uk-UA"/>
        </w:rPr>
        <w:t xml:space="preserve"> </w:t>
      </w:r>
      <w:r w:rsidRPr="009866C7">
        <w:rPr>
          <w:rFonts w:ascii="Times New Roman" w:hAnsi="Times New Roman" w:cs="Times New Roman"/>
          <w:sz w:val="28"/>
          <w:szCs w:val="28"/>
          <w:lang w:val="uk-UA"/>
        </w:rPr>
        <w:t>www.msp.gov.ua – офіційний сайт Міністерства соціальної політики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7. www.dcz.gov.ua – офіційний сайт Державної служби зайнятості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8. https://moz.gov.ua – офіційний сайт Міністерства охорони здоров'я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9. https://mon.gov.ua/ua – офіційний сайт Міністерства освіти і науки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10. http://dsmsu.gov.ua/index/ua – офіційний сайт Міністерства молоді і спорту України</w:t>
      </w:r>
    </w:p>
    <w:p w:rsidR="00F3479B" w:rsidRPr="009866C7" w:rsidRDefault="00F3479B" w:rsidP="00F3479B">
      <w:pPr>
        <w:tabs>
          <w:tab w:val="left" w:pos="0"/>
          <w:tab w:val="left" w:pos="993"/>
        </w:tabs>
        <w:spacing w:after="0" w:line="240" w:lineRule="auto"/>
        <w:ind w:firstLine="567"/>
        <w:jc w:val="both"/>
        <w:rPr>
          <w:rFonts w:ascii="Times New Roman" w:hAnsi="Times New Roman" w:cs="Times New Roman"/>
          <w:sz w:val="28"/>
          <w:szCs w:val="28"/>
          <w:lang w:val="uk-UA"/>
        </w:rPr>
      </w:pPr>
      <w:r w:rsidRPr="009866C7">
        <w:rPr>
          <w:rFonts w:ascii="Times New Roman" w:hAnsi="Times New Roman" w:cs="Times New Roman"/>
          <w:sz w:val="28"/>
          <w:szCs w:val="28"/>
          <w:lang w:val="uk-UA"/>
        </w:rPr>
        <w:t>11. https://www.minregion.gov.ua – офіційний сайт Міністерства розвитку громад та територій України</w:t>
      </w:r>
    </w:p>
    <w:p w:rsidR="00F3479B" w:rsidRPr="00AD5616" w:rsidRDefault="00F3479B" w:rsidP="0072311A">
      <w:pPr>
        <w:pStyle w:val="Default"/>
        <w:jc w:val="center"/>
        <w:rPr>
          <w:b/>
          <w:bCs/>
          <w:sz w:val="28"/>
          <w:szCs w:val="28"/>
          <w:highlight w:val="yellow"/>
          <w:lang w:val="uk-UA"/>
        </w:rPr>
      </w:pPr>
    </w:p>
    <w:sectPr w:rsidR="00F3479B" w:rsidRPr="00AD5616" w:rsidSect="00F3479B">
      <w:footerReference w:type="default" r:id="rId23"/>
      <w:pgSz w:w="11907" w:h="16838"/>
      <w:pgMar w:top="851" w:right="56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57" w:rsidRDefault="00911557" w:rsidP="00F3479B">
      <w:pPr>
        <w:spacing w:after="0" w:line="240" w:lineRule="auto"/>
      </w:pPr>
      <w:r>
        <w:separator/>
      </w:r>
    </w:p>
  </w:endnote>
  <w:endnote w:type="continuationSeparator" w:id="0">
    <w:p w:rsidR="00911557" w:rsidRDefault="00911557" w:rsidP="00F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423106"/>
      <w:docPartObj>
        <w:docPartGallery w:val="Page Numbers (Bottom of Page)"/>
        <w:docPartUnique/>
      </w:docPartObj>
    </w:sdtPr>
    <w:sdtEndPr/>
    <w:sdtContent>
      <w:p w:rsidR="0079432E" w:rsidRDefault="0079432E">
        <w:pPr>
          <w:pStyle w:val="ad"/>
          <w:jc w:val="center"/>
        </w:pPr>
        <w:r>
          <w:fldChar w:fldCharType="begin"/>
        </w:r>
        <w:r>
          <w:instrText>PAGE   \* MERGEFORMAT</w:instrText>
        </w:r>
        <w:r>
          <w:fldChar w:fldCharType="separate"/>
        </w:r>
        <w:r w:rsidR="00AC42FD">
          <w:rPr>
            <w:noProof/>
          </w:rPr>
          <w:t>14</w:t>
        </w:r>
        <w:r>
          <w:fldChar w:fldCharType="end"/>
        </w:r>
      </w:p>
    </w:sdtContent>
  </w:sdt>
  <w:p w:rsidR="0079432E" w:rsidRDefault="007943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57" w:rsidRDefault="00911557" w:rsidP="00F3479B">
      <w:pPr>
        <w:spacing w:after="0" w:line="240" w:lineRule="auto"/>
      </w:pPr>
      <w:r>
        <w:separator/>
      </w:r>
    </w:p>
  </w:footnote>
  <w:footnote w:type="continuationSeparator" w:id="0">
    <w:p w:rsidR="00911557" w:rsidRDefault="00911557" w:rsidP="00F34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B47"/>
    <w:multiLevelType w:val="hybridMultilevel"/>
    <w:tmpl w:val="AF10A56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 w15:restartNumberingAfterBreak="0">
    <w:nsid w:val="08263B10"/>
    <w:multiLevelType w:val="hybridMultilevel"/>
    <w:tmpl w:val="3410B83A"/>
    <w:lvl w:ilvl="0" w:tplc="F39078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85921"/>
    <w:multiLevelType w:val="hybridMultilevel"/>
    <w:tmpl w:val="605C1834"/>
    <w:lvl w:ilvl="0" w:tplc="05DE90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B0214D"/>
    <w:multiLevelType w:val="hybridMultilevel"/>
    <w:tmpl w:val="AA68F16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0ED64740"/>
    <w:multiLevelType w:val="hybridMultilevel"/>
    <w:tmpl w:val="67B4E636"/>
    <w:lvl w:ilvl="0" w:tplc="6B62E502">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C3686"/>
    <w:multiLevelType w:val="hybridMultilevel"/>
    <w:tmpl w:val="BDA8496E"/>
    <w:lvl w:ilvl="0" w:tplc="FFFFFFFF">
      <w:start w:val="1"/>
      <w:numFmt w:val="bullet"/>
      <w:lvlText w:val="-"/>
      <w:lvlJc w:val="left"/>
      <w:pPr>
        <w:tabs>
          <w:tab w:val="num" w:pos="1280"/>
        </w:tabs>
        <w:ind w:left="1280" w:hanging="360"/>
      </w:pPr>
      <w:rPr>
        <w:rFonts w:ascii="Stencil" w:hAnsi="Stencil" w:hint="default"/>
      </w:rPr>
    </w:lvl>
    <w:lvl w:ilvl="1" w:tplc="FFFFFFFF" w:tentative="1">
      <w:start w:val="1"/>
      <w:numFmt w:val="bullet"/>
      <w:lvlText w:val="o"/>
      <w:lvlJc w:val="left"/>
      <w:pPr>
        <w:tabs>
          <w:tab w:val="num" w:pos="2000"/>
        </w:tabs>
        <w:ind w:left="2000" w:hanging="360"/>
      </w:pPr>
      <w:rPr>
        <w:rFonts w:ascii="Courier New" w:hAnsi="Courier New" w:cs="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cs="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cs="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6" w15:restartNumberingAfterBreak="0">
    <w:nsid w:val="1B2810A8"/>
    <w:multiLevelType w:val="hybridMultilevel"/>
    <w:tmpl w:val="5DF0540C"/>
    <w:lvl w:ilvl="0" w:tplc="260615EA">
      <w:start w:val="3"/>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A5395"/>
    <w:multiLevelType w:val="hybridMultilevel"/>
    <w:tmpl w:val="A190A720"/>
    <w:lvl w:ilvl="0" w:tplc="2CC6F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A4B11"/>
    <w:multiLevelType w:val="hybridMultilevel"/>
    <w:tmpl w:val="8F08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34975"/>
    <w:multiLevelType w:val="hybridMultilevel"/>
    <w:tmpl w:val="E81C1E5C"/>
    <w:lvl w:ilvl="0" w:tplc="0B4A72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D373E5"/>
    <w:multiLevelType w:val="hybridMultilevel"/>
    <w:tmpl w:val="04601C7C"/>
    <w:lvl w:ilvl="0" w:tplc="22C8C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F11C29"/>
    <w:multiLevelType w:val="hybridMultilevel"/>
    <w:tmpl w:val="F522BF3A"/>
    <w:lvl w:ilvl="0" w:tplc="DB4C744C">
      <w:start w:val="1"/>
      <w:numFmt w:val="bullet"/>
      <w:lvlText w:val="-"/>
      <w:lvlJc w:val="left"/>
      <w:pPr>
        <w:tabs>
          <w:tab w:val="num" w:pos="1280"/>
        </w:tabs>
        <w:ind w:left="1280" w:hanging="360"/>
      </w:pPr>
      <w:rPr>
        <w:rFonts w:ascii="Times New Roman" w:eastAsia="Calibri" w:hAnsi="Times New Roman" w:cs="Times New Roman" w:hint="default"/>
      </w:rPr>
    </w:lvl>
    <w:lvl w:ilvl="1" w:tplc="FFFFFFFF" w:tentative="1">
      <w:start w:val="1"/>
      <w:numFmt w:val="bullet"/>
      <w:lvlText w:val="o"/>
      <w:lvlJc w:val="left"/>
      <w:pPr>
        <w:tabs>
          <w:tab w:val="num" w:pos="2000"/>
        </w:tabs>
        <w:ind w:left="2000" w:hanging="360"/>
      </w:pPr>
      <w:rPr>
        <w:rFonts w:ascii="Courier New" w:hAnsi="Courier New" w:cs="Courier New" w:hint="default"/>
      </w:rPr>
    </w:lvl>
    <w:lvl w:ilvl="2" w:tplc="FFFFFFFF" w:tentative="1">
      <w:start w:val="1"/>
      <w:numFmt w:val="bullet"/>
      <w:lvlText w:val=""/>
      <w:lvlJc w:val="left"/>
      <w:pPr>
        <w:tabs>
          <w:tab w:val="num" w:pos="2720"/>
        </w:tabs>
        <w:ind w:left="2720" w:hanging="360"/>
      </w:pPr>
      <w:rPr>
        <w:rFonts w:ascii="Wingdings" w:hAnsi="Wingdings" w:hint="default"/>
      </w:rPr>
    </w:lvl>
    <w:lvl w:ilvl="3" w:tplc="FFFFFFFF" w:tentative="1">
      <w:start w:val="1"/>
      <w:numFmt w:val="bullet"/>
      <w:lvlText w:val=""/>
      <w:lvlJc w:val="left"/>
      <w:pPr>
        <w:tabs>
          <w:tab w:val="num" w:pos="3440"/>
        </w:tabs>
        <w:ind w:left="3440" w:hanging="360"/>
      </w:pPr>
      <w:rPr>
        <w:rFonts w:ascii="Symbol" w:hAnsi="Symbol" w:hint="default"/>
      </w:rPr>
    </w:lvl>
    <w:lvl w:ilvl="4" w:tplc="FFFFFFFF" w:tentative="1">
      <w:start w:val="1"/>
      <w:numFmt w:val="bullet"/>
      <w:lvlText w:val="o"/>
      <w:lvlJc w:val="left"/>
      <w:pPr>
        <w:tabs>
          <w:tab w:val="num" w:pos="4160"/>
        </w:tabs>
        <w:ind w:left="4160" w:hanging="360"/>
      </w:pPr>
      <w:rPr>
        <w:rFonts w:ascii="Courier New" w:hAnsi="Courier New" w:cs="Courier New" w:hint="default"/>
      </w:rPr>
    </w:lvl>
    <w:lvl w:ilvl="5" w:tplc="FFFFFFFF" w:tentative="1">
      <w:start w:val="1"/>
      <w:numFmt w:val="bullet"/>
      <w:lvlText w:val=""/>
      <w:lvlJc w:val="left"/>
      <w:pPr>
        <w:tabs>
          <w:tab w:val="num" w:pos="4880"/>
        </w:tabs>
        <w:ind w:left="4880" w:hanging="360"/>
      </w:pPr>
      <w:rPr>
        <w:rFonts w:ascii="Wingdings" w:hAnsi="Wingdings" w:hint="default"/>
      </w:rPr>
    </w:lvl>
    <w:lvl w:ilvl="6" w:tplc="FFFFFFFF" w:tentative="1">
      <w:start w:val="1"/>
      <w:numFmt w:val="bullet"/>
      <w:lvlText w:val=""/>
      <w:lvlJc w:val="left"/>
      <w:pPr>
        <w:tabs>
          <w:tab w:val="num" w:pos="5600"/>
        </w:tabs>
        <w:ind w:left="5600" w:hanging="360"/>
      </w:pPr>
      <w:rPr>
        <w:rFonts w:ascii="Symbol" w:hAnsi="Symbol" w:hint="default"/>
      </w:rPr>
    </w:lvl>
    <w:lvl w:ilvl="7" w:tplc="FFFFFFFF" w:tentative="1">
      <w:start w:val="1"/>
      <w:numFmt w:val="bullet"/>
      <w:lvlText w:val="o"/>
      <w:lvlJc w:val="left"/>
      <w:pPr>
        <w:tabs>
          <w:tab w:val="num" w:pos="6320"/>
        </w:tabs>
        <w:ind w:left="6320" w:hanging="360"/>
      </w:pPr>
      <w:rPr>
        <w:rFonts w:ascii="Courier New" w:hAnsi="Courier New" w:cs="Courier New" w:hint="default"/>
      </w:rPr>
    </w:lvl>
    <w:lvl w:ilvl="8" w:tplc="FFFFFFFF" w:tentative="1">
      <w:start w:val="1"/>
      <w:numFmt w:val="bullet"/>
      <w:lvlText w:val=""/>
      <w:lvlJc w:val="left"/>
      <w:pPr>
        <w:tabs>
          <w:tab w:val="num" w:pos="7040"/>
        </w:tabs>
        <w:ind w:left="7040" w:hanging="360"/>
      </w:pPr>
      <w:rPr>
        <w:rFonts w:ascii="Wingdings" w:hAnsi="Wingdings" w:hint="default"/>
      </w:rPr>
    </w:lvl>
  </w:abstractNum>
  <w:abstractNum w:abstractNumId="12" w15:restartNumberingAfterBreak="0">
    <w:nsid w:val="37A165CF"/>
    <w:multiLevelType w:val="hybridMultilevel"/>
    <w:tmpl w:val="63A08C62"/>
    <w:lvl w:ilvl="0" w:tplc="D2CEBB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08E38D8"/>
    <w:multiLevelType w:val="hybridMultilevel"/>
    <w:tmpl w:val="BBFA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302D4"/>
    <w:multiLevelType w:val="hybridMultilevel"/>
    <w:tmpl w:val="03820B1A"/>
    <w:lvl w:ilvl="0" w:tplc="3AFAD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09611B"/>
    <w:multiLevelType w:val="hybridMultilevel"/>
    <w:tmpl w:val="72DC0676"/>
    <w:lvl w:ilvl="0" w:tplc="4E0ED8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2CE6473"/>
    <w:multiLevelType w:val="hybridMultilevel"/>
    <w:tmpl w:val="A7422EF6"/>
    <w:lvl w:ilvl="0" w:tplc="A5AAD5D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CAE25A7"/>
    <w:multiLevelType w:val="hybridMultilevel"/>
    <w:tmpl w:val="DF14C3C4"/>
    <w:lvl w:ilvl="0" w:tplc="A852C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E6269D"/>
    <w:multiLevelType w:val="hybridMultilevel"/>
    <w:tmpl w:val="412CB16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299393B"/>
    <w:multiLevelType w:val="hybridMultilevel"/>
    <w:tmpl w:val="85C07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3BD6320"/>
    <w:multiLevelType w:val="hybridMultilevel"/>
    <w:tmpl w:val="272E5ADC"/>
    <w:lvl w:ilvl="0" w:tplc="7F56878A">
      <w:start w:val="3"/>
      <w:numFmt w:val="decimal"/>
      <w:lvlText w:val="%1."/>
      <w:lvlJc w:val="left"/>
      <w:pPr>
        <w:ind w:left="927" w:hanging="360"/>
      </w:pPr>
      <w:rPr>
        <w:rFonts w:hint="default"/>
      </w:rPr>
    </w:lvl>
    <w:lvl w:ilvl="1" w:tplc="038C945A">
      <w:start w:val="1"/>
      <w:numFmt w:val="russianLower"/>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065ABD"/>
    <w:multiLevelType w:val="hybridMultilevel"/>
    <w:tmpl w:val="8A9E640C"/>
    <w:lvl w:ilvl="0" w:tplc="666A7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1"/>
  </w:num>
  <w:num w:numId="3">
    <w:abstractNumId w:val="15"/>
  </w:num>
  <w:num w:numId="4">
    <w:abstractNumId w:val="7"/>
  </w:num>
  <w:num w:numId="5">
    <w:abstractNumId w:val="12"/>
  </w:num>
  <w:num w:numId="6">
    <w:abstractNumId w:val="16"/>
  </w:num>
  <w:num w:numId="7">
    <w:abstractNumId w:val="9"/>
  </w:num>
  <w:num w:numId="8">
    <w:abstractNumId w:val="20"/>
  </w:num>
  <w:num w:numId="9">
    <w:abstractNumId w:val="6"/>
  </w:num>
  <w:num w:numId="10">
    <w:abstractNumId w:val="5"/>
  </w:num>
  <w:num w:numId="11">
    <w:abstractNumId w:val="11"/>
  </w:num>
  <w:num w:numId="12">
    <w:abstractNumId w:val="1"/>
  </w:num>
  <w:num w:numId="13">
    <w:abstractNumId w:val="4"/>
  </w:num>
  <w:num w:numId="14">
    <w:abstractNumId w:val="19"/>
  </w:num>
  <w:num w:numId="15">
    <w:abstractNumId w:val="14"/>
  </w:num>
  <w:num w:numId="16">
    <w:abstractNumId w:val="2"/>
  </w:num>
  <w:num w:numId="17">
    <w:abstractNumId w:val="10"/>
  </w:num>
  <w:num w:numId="18">
    <w:abstractNumId w:val="8"/>
  </w:num>
  <w:num w:numId="19">
    <w:abstractNumId w:val="13"/>
  </w:num>
  <w:num w:numId="20">
    <w:abstractNumId w:val="18"/>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94"/>
    <w:rsid w:val="00001877"/>
    <w:rsid w:val="000264F3"/>
    <w:rsid w:val="00026A32"/>
    <w:rsid w:val="00031885"/>
    <w:rsid w:val="00067A03"/>
    <w:rsid w:val="00077983"/>
    <w:rsid w:val="000920A5"/>
    <w:rsid w:val="000C29DA"/>
    <w:rsid w:val="000F2D49"/>
    <w:rsid w:val="000F3D16"/>
    <w:rsid w:val="00104B90"/>
    <w:rsid w:val="00140C1F"/>
    <w:rsid w:val="00145313"/>
    <w:rsid w:val="00157E21"/>
    <w:rsid w:val="001671F1"/>
    <w:rsid w:val="001C2AF6"/>
    <w:rsid w:val="00201CCD"/>
    <w:rsid w:val="00204082"/>
    <w:rsid w:val="0022206B"/>
    <w:rsid w:val="00261739"/>
    <w:rsid w:val="002D5D38"/>
    <w:rsid w:val="002F00CC"/>
    <w:rsid w:val="00340942"/>
    <w:rsid w:val="003568DC"/>
    <w:rsid w:val="00362732"/>
    <w:rsid w:val="0038767A"/>
    <w:rsid w:val="0039533D"/>
    <w:rsid w:val="003C42F9"/>
    <w:rsid w:val="003C5FBD"/>
    <w:rsid w:val="003F4632"/>
    <w:rsid w:val="003F6D28"/>
    <w:rsid w:val="003F6DE4"/>
    <w:rsid w:val="004152E5"/>
    <w:rsid w:val="00425948"/>
    <w:rsid w:val="00435058"/>
    <w:rsid w:val="00441822"/>
    <w:rsid w:val="004731F9"/>
    <w:rsid w:val="00483213"/>
    <w:rsid w:val="004A5586"/>
    <w:rsid w:val="004A6AAA"/>
    <w:rsid w:val="004C0CAB"/>
    <w:rsid w:val="004E56C9"/>
    <w:rsid w:val="004F7B3B"/>
    <w:rsid w:val="0059134E"/>
    <w:rsid w:val="005A1BAD"/>
    <w:rsid w:val="00634E09"/>
    <w:rsid w:val="006473F7"/>
    <w:rsid w:val="00675E50"/>
    <w:rsid w:val="0068439A"/>
    <w:rsid w:val="006C0DF4"/>
    <w:rsid w:val="006E1FEA"/>
    <w:rsid w:val="006F67A2"/>
    <w:rsid w:val="0072311A"/>
    <w:rsid w:val="00723594"/>
    <w:rsid w:val="00743A1A"/>
    <w:rsid w:val="0074738A"/>
    <w:rsid w:val="0079432E"/>
    <w:rsid w:val="007E4B97"/>
    <w:rsid w:val="007F125D"/>
    <w:rsid w:val="007F3D30"/>
    <w:rsid w:val="00873D2A"/>
    <w:rsid w:val="008E6C9A"/>
    <w:rsid w:val="00903E7A"/>
    <w:rsid w:val="00911557"/>
    <w:rsid w:val="00926723"/>
    <w:rsid w:val="009365B6"/>
    <w:rsid w:val="00974ED6"/>
    <w:rsid w:val="009A22DA"/>
    <w:rsid w:val="009D5205"/>
    <w:rsid w:val="009F4961"/>
    <w:rsid w:val="00A16332"/>
    <w:rsid w:val="00AA43BF"/>
    <w:rsid w:val="00AB758F"/>
    <w:rsid w:val="00AC42FD"/>
    <w:rsid w:val="00AD5616"/>
    <w:rsid w:val="00AF5055"/>
    <w:rsid w:val="00AF5A2A"/>
    <w:rsid w:val="00B03C4D"/>
    <w:rsid w:val="00B57F38"/>
    <w:rsid w:val="00BA1553"/>
    <w:rsid w:val="00BA3A33"/>
    <w:rsid w:val="00BC35DD"/>
    <w:rsid w:val="00BF2437"/>
    <w:rsid w:val="00C5740A"/>
    <w:rsid w:val="00C70DB8"/>
    <w:rsid w:val="00C7366E"/>
    <w:rsid w:val="00C741FE"/>
    <w:rsid w:val="00C86048"/>
    <w:rsid w:val="00CC4694"/>
    <w:rsid w:val="00CD081A"/>
    <w:rsid w:val="00CD5115"/>
    <w:rsid w:val="00CF7540"/>
    <w:rsid w:val="00D34769"/>
    <w:rsid w:val="00D46F70"/>
    <w:rsid w:val="00D95464"/>
    <w:rsid w:val="00DC4A0A"/>
    <w:rsid w:val="00DE5887"/>
    <w:rsid w:val="00E254E4"/>
    <w:rsid w:val="00E444C0"/>
    <w:rsid w:val="00E603ED"/>
    <w:rsid w:val="00E82345"/>
    <w:rsid w:val="00EC4222"/>
    <w:rsid w:val="00F1236F"/>
    <w:rsid w:val="00F13578"/>
    <w:rsid w:val="00F3479B"/>
    <w:rsid w:val="00F4662D"/>
    <w:rsid w:val="00F77A6F"/>
    <w:rsid w:val="00F8542C"/>
    <w:rsid w:val="00F92E27"/>
    <w:rsid w:val="00FA3D01"/>
    <w:rsid w:val="00FF2135"/>
    <w:rsid w:val="00FF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1896"/>
  <w15:chartTrackingRefBased/>
  <w15:docId w15:val="{97B38487-6F72-4077-BCCE-89640585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0779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60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187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140C1F"/>
    <w:rPr>
      <w:color w:val="0563C1" w:themeColor="hyperlink"/>
      <w:u w:val="single"/>
    </w:rPr>
  </w:style>
  <w:style w:type="paragraph" w:styleId="a4">
    <w:name w:val="Body Text"/>
    <w:basedOn w:val="a"/>
    <w:link w:val="a5"/>
    <w:rsid w:val="00D9546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95464"/>
    <w:rPr>
      <w:rFonts w:ascii="Times New Roman" w:eastAsia="Times New Roman" w:hAnsi="Times New Roman" w:cs="Times New Roman"/>
      <w:sz w:val="20"/>
      <w:szCs w:val="20"/>
      <w:lang w:eastAsia="ru-RU"/>
    </w:rPr>
  </w:style>
  <w:style w:type="paragraph" w:styleId="3">
    <w:name w:val="Body Text Indent 3"/>
    <w:basedOn w:val="a"/>
    <w:link w:val="30"/>
    <w:rsid w:val="00D9546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95464"/>
    <w:rPr>
      <w:rFonts w:ascii="Times New Roman" w:eastAsia="Times New Roman" w:hAnsi="Times New Roman" w:cs="Times New Roman"/>
      <w:sz w:val="16"/>
      <w:szCs w:val="16"/>
      <w:lang w:eastAsia="ru-RU"/>
    </w:rPr>
  </w:style>
  <w:style w:type="paragraph" w:customStyle="1" w:styleId="TableParagraph">
    <w:name w:val="Table Paragraph"/>
    <w:basedOn w:val="a"/>
    <w:rsid w:val="00D95464"/>
    <w:pPr>
      <w:widowControl w:val="0"/>
      <w:autoSpaceDE w:val="0"/>
      <w:autoSpaceDN w:val="0"/>
      <w:spacing w:after="0" w:line="240" w:lineRule="auto"/>
    </w:pPr>
    <w:rPr>
      <w:rFonts w:ascii="Times New Roman" w:eastAsia="Calibri" w:hAnsi="Times New Roman" w:cs="Times New Roman"/>
      <w:lang w:val="en-US"/>
    </w:rPr>
  </w:style>
  <w:style w:type="character" w:customStyle="1" w:styleId="60">
    <w:name w:val="Заголовок 6 Знак"/>
    <w:basedOn w:val="a0"/>
    <w:link w:val="6"/>
    <w:uiPriority w:val="9"/>
    <w:semiHidden/>
    <w:rsid w:val="00E603ED"/>
    <w:rPr>
      <w:rFonts w:asciiTheme="majorHAnsi" w:eastAsiaTheme="majorEastAsia" w:hAnsiTheme="majorHAnsi" w:cstheme="majorBidi"/>
      <w:color w:val="1F4D78" w:themeColor="accent1" w:themeShade="7F"/>
    </w:rPr>
  </w:style>
  <w:style w:type="paragraph" w:styleId="a6">
    <w:name w:val="Normal (Web)"/>
    <w:basedOn w:val="a"/>
    <w:rsid w:val="00E603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qFormat/>
    <w:rsid w:val="00E603ED"/>
    <w:rPr>
      <w:b/>
      <w:bCs/>
    </w:rPr>
  </w:style>
  <w:style w:type="paragraph" w:customStyle="1" w:styleId="2">
    <w:name w:val="Абзац списка2"/>
    <w:basedOn w:val="a"/>
    <w:rsid w:val="00E603E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603ED"/>
  </w:style>
  <w:style w:type="table" w:styleId="a8">
    <w:name w:val="Table Grid"/>
    <w:basedOn w:val="a1"/>
    <w:uiPriority w:val="39"/>
    <w:rsid w:val="00F1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974ED6"/>
    <w:pPr>
      <w:ind w:left="720"/>
      <w:contextualSpacing/>
    </w:pPr>
  </w:style>
  <w:style w:type="character" w:customStyle="1" w:styleId="40">
    <w:name w:val="Заголовок 4 Знак"/>
    <w:basedOn w:val="a0"/>
    <w:link w:val="4"/>
    <w:uiPriority w:val="9"/>
    <w:rsid w:val="00077983"/>
    <w:rPr>
      <w:rFonts w:asciiTheme="majorHAnsi" w:eastAsiaTheme="majorEastAsia" w:hAnsiTheme="majorHAnsi" w:cstheme="majorBidi"/>
      <w:i/>
      <w:iCs/>
      <w:color w:val="2E74B5" w:themeColor="accent1" w:themeShade="BF"/>
    </w:rPr>
  </w:style>
  <w:style w:type="character" w:styleId="aa">
    <w:name w:val="Emphasis"/>
    <w:basedOn w:val="a0"/>
    <w:qFormat/>
    <w:rsid w:val="00F3479B"/>
    <w:rPr>
      <w:i/>
      <w:iCs/>
    </w:rPr>
  </w:style>
  <w:style w:type="paragraph" w:customStyle="1" w:styleId="1">
    <w:name w:val="Абзац списка1"/>
    <w:basedOn w:val="a"/>
    <w:rsid w:val="00F3479B"/>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3479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479B"/>
  </w:style>
  <w:style w:type="paragraph" w:styleId="ad">
    <w:name w:val="footer"/>
    <w:basedOn w:val="a"/>
    <w:link w:val="ae"/>
    <w:uiPriority w:val="99"/>
    <w:unhideWhenUsed/>
    <w:rsid w:val="00F347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ak1@ukr.net" TargetMode="External"/><Relationship Id="rId13" Type="http://schemas.openxmlformats.org/officeDocument/2006/relationships/hyperlink" Target="https://idss.org.ua/arhiv/dynamics.pdf" TargetMode="External"/><Relationship Id="rId18" Type="http://schemas.openxmlformats.org/officeDocument/2006/relationships/hyperlink" Target="https://idss.org.ua/monografii/monografiia_novikov_siroch_sobchuk.pdf" TargetMode="External"/><Relationship Id="rId3" Type="http://schemas.openxmlformats.org/officeDocument/2006/relationships/settings" Target="settings.xml"/><Relationship Id="rId21" Type="http://schemas.openxmlformats.org/officeDocument/2006/relationships/hyperlink" Target="http://www.kmu.gov.ua" TargetMode="External"/><Relationship Id="rId7" Type="http://schemas.openxmlformats.org/officeDocument/2006/relationships/hyperlink" Target="mailto:urijmarsh@gmail.com" TargetMode="External"/><Relationship Id="rId12" Type="http://schemas.openxmlformats.org/officeDocument/2006/relationships/hyperlink" Target="https://zakon.rada.gov.ua/laws/show/538-2002-%D1%80" TargetMode="External"/><Relationship Id="rId17" Type="http://schemas.openxmlformats.org/officeDocument/2006/relationships/hyperlink" Target="https://idss.org.ua/arhiv/mono_rat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pace.nbuv.gov.ua/bitstream/handle/123456789/64457/111-Khoma.pdf?sequence=1" TargetMode="External"/><Relationship Id="rId20" Type="http://schemas.openxmlformats.org/officeDocument/2006/relationships/hyperlink" Target="http://www.zakon.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38-2002-%D1%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dss.org.ua/monografii/2015_Makarova.pdf" TargetMode="External"/><Relationship Id="rId23" Type="http://schemas.openxmlformats.org/officeDocument/2006/relationships/footer" Target="footer1.xml"/><Relationship Id="rId10" Type="http://schemas.openxmlformats.org/officeDocument/2006/relationships/hyperlink" Target="mailto:anna_shandar@kneu.edu.ua" TargetMode="External"/><Relationship Id="rId19" Type="http://schemas.openxmlformats.org/officeDocument/2006/relationships/hyperlink" Target="http://www.bank.gov.ua" TargetMode="External"/><Relationship Id="rId4" Type="http://schemas.openxmlformats.org/officeDocument/2006/relationships/webSettings" Target="webSettings.xml"/><Relationship Id="rId9" Type="http://schemas.openxmlformats.org/officeDocument/2006/relationships/hyperlink" Target="mailto:halstep@ukr.net" TargetMode="External"/><Relationship Id="rId14" Type="http://schemas.openxmlformats.org/officeDocument/2006/relationships/hyperlink" Target="https://idss.org.ua/arhiv/monografia__2019.pdf" TargetMode="External"/><Relationship Id="rId22"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1</Pages>
  <Words>10340</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48</cp:revision>
  <dcterms:created xsi:type="dcterms:W3CDTF">2021-06-30T17:50:00Z</dcterms:created>
  <dcterms:modified xsi:type="dcterms:W3CDTF">2021-10-06T08:46:00Z</dcterms:modified>
</cp:coreProperties>
</file>